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BD" w:rsidRPr="00B106BD" w:rsidRDefault="00B106BD" w:rsidP="00B10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BD">
        <w:rPr>
          <w:rFonts w:ascii="Times New Roman" w:hAnsi="Times New Roman" w:cs="Times New Roman"/>
          <w:b/>
          <w:sz w:val="24"/>
          <w:szCs w:val="24"/>
        </w:rPr>
        <w:t>Примерная Образовательная программа образовательного учреждения. Основная школа</w:t>
      </w:r>
    </w:p>
    <w:p w:rsidR="00B106BD" w:rsidRPr="00B106BD" w:rsidRDefault="00B106BD" w:rsidP="00B106BD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B106BD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1.2.3. Планируемые результаты освоения учебных и междисциплинарных программ</w:t>
      </w:r>
    </w:p>
    <w:tbl>
      <w:tblPr>
        <w:tblStyle w:val="a3"/>
        <w:tblW w:w="15134" w:type="dxa"/>
        <w:tblLook w:val="04A0"/>
      </w:tblPr>
      <w:tblGrid>
        <w:gridCol w:w="3783"/>
        <w:gridCol w:w="3784"/>
        <w:gridCol w:w="3783"/>
        <w:gridCol w:w="3784"/>
      </w:tblGrid>
      <w:tr w:rsidR="00B106BD" w:rsidRPr="00B106BD" w:rsidTr="00B106BD">
        <w:tc>
          <w:tcPr>
            <w:tcW w:w="3783" w:type="dxa"/>
          </w:tcPr>
          <w:p w:rsidR="00B106BD" w:rsidRPr="00B106BD" w:rsidRDefault="00B106BD" w:rsidP="00B106BD">
            <w:pPr>
              <w:pStyle w:val="a4"/>
              <w:spacing w:line="240" w:lineRule="auto"/>
              <w:ind w:firstLine="0"/>
              <w:outlineLvl w:val="0"/>
              <w:rPr>
                <w:b/>
                <w:sz w:val="20"/>
                <w:szCs w:val="20"/>
              </w:rPr>
            </w:pPr>
            <w:r w:rsidRPr="00B106BD">
              <w:rPr>
                <w:b/>
                <w:sz w:val="20"/>
                <w:szCs w:val="20"/>
              </w:rPr>
              <w:t>История Древнего мира</w:t>
            </w:r>
          </w:p>
          <w:p w:rsidR="00B106BD" w:rsidRPr="00B106BD" w:rsidRDefault="00B106BD" w:rsidP="00B106B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106BD">
              <w:rPr>
                <w:sz w:val="20"/>
                <w:szCs w:val="20"/>
              </w:rPr>
              <w:t>Выпускник научится:</w:t>
            </w:r>
          </w:p>
        </w:tc>
        <w:tc>
          <w:tcPr>
            <w:tcW w:w="3784" w:type="dxa"/>
          </w:tcPr>
          <w:p w:rsidR="00B106BD" w:rsidRPr="00B106BD" w:rsidRDefault="00B106BD" w:rsidP="00B106BD">
            <w:pPr>
              <w:pStyle w:val="a4"/>
              <w:spacing w:line="240" w:lineRule="auto"/>
              <w:ind w:firstLine="0"/>
              <w:outlineLvl w:val="0"/>
              <w:rPr>
                <w:b/>
                <w:sz w:val="20"/>
                <w:szCs w:val="20"/>
              </w:rPr>
            </w:pPr>
            <w:r w:rsidRPr="00B106BD">
              <w:rPr>
                <w:b/>
                <w:sz w:val="20"/>
                <w:szCs w:val="20"/>
              </w:rPr>
              <w:t>История Средних веков</w:t>
            </w:r>
          </w:p>
          <w:p w:rsidR="00B106BD" w:rsidRPr="00B106BD" w:rsidRDefault="00B106BD" w:rsidP="00B1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Выпускник научится:</w:t>
            </w:r>
          </w:p>
        </w:tc>
        <w:tc>
          <w:tcPr>
            <w:tcW w:w="3783" w:type="dxa"/>
          </w:tcPr>
          <w:p w:rsidR="00B106BD" w:rsidRPr="00B106BD" w:rsidRDefault="00B106BD" w:rsidP="00B106BD">
            <w:pPr>
              <w:pStyle w:val="a4"/>
              <w:spacing w:line="240" w:lineRule="auto"/>
              <w:ind w:firstLine="0"/>
              <w:outlineLvl w:val="0"/>
              <w:rPr>
                <w:b/>
                <w:sz w:val="20"/>
                <w:szCs w:val="20"/>
              </w:rPr>
            </w:pPr>
            <w:r w:rsidRPr="00B106BD">
              <w:rPr>
                <w:b/>
                <w:sz w:val="20"/>
                <w:szCs w:val="20"/>
              </w:rPr>
              <w:t>История Нового времени</w:t>
            </w:r>
          </w:p>
          <w:p w:rsidR="00B106BD" w:rsidRPr="00B106BD" w:rsidRDefault="00B106BD" w:rsidP="00B1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Выпускник научится:</w:t>
            </w:r>
          </w:p>
        </w:tc>
        <w:tc>
          <w:tcPr>
            <w:tcW w:w="3784" w:type="dxa"/>
          </w:tcPr>
          <w:p w:rsidR="00B106BD" w:rsidRPr="00B106BD" w:rsidRDefault="00B106BD" w:rsidP="00B106BD">
            <w:pPr>
              <w:pStyle w:val="a4"/>
              <w:spacing w:line="240" w:lineRule="auto"/>
              <w:ind w:firstLine="0"/>
              <w:outlineLvl w:val="0"/>
              <w:rPr>
                <w:b/>
                <w:sz w:val="20"/>
                <w:szCs w:val="20"/>
              </w:rPr>
            </w:pPr>
            <w:r w:rsidRPr="00B106BD">
              <w:rPr>
                <w:b/>
                <w:sz w:val="20"/>
                <w:szCs w:val="20"/>
              </w:rPr>
              <w:t>Новейшая история</w:t>
            </w:r>
          </w:p>
          <w:p w:rsidR="00B106BD" w:rsidRPr="00B106BD" w:rsidRDefault="00B106BD" w:rsidP="00B1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Выпускник научится:</w:t>
            </w:r>
          </w:p>
        </w:tc>
      </w:tr>
      <w:tr w:rsidR="00B106BD" w:rsidRPr="00B106BD" w:rsidTr="00B106BD">
        <w:tc>
          <w:tcPr>
            <w:tcW w:w="3783" w:type="dxa"/>
            <w:tcBorders>
              <w:bottom w:val="single" w:sz="4" w:space="0" w:color="000000" w:themeColor="text1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 xml:space="preserve">• определять место исторических событий во времени, объяснять смысл основных хронологических понятий, терминов (тысячелетие, век, </w:t>
            </w:r>
            <w:proofErr w:type="gramStart"/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106BD">
              <w:rPr>
                <w:rFonts w:ascii="Times New Roman" w:hAnsi="Times New Roman" w:cs="Times New Roman"/>
                <w:sz w:val="20"/>
                <w:szCs w:val="20"/>
              </w:rPr>
              <w:t xml:space="preserve"> н. э., н. э.);</w:t>
            </w:r>
          </w:p>
        </w:tc>
        <w:tc>
          <w:tcPr>
            <w:tcW w:w="3784" w:type="dxa"/>
            <w:tcBorders>
              <w:bottom w:val="single" w:sz="4" w:space="0" w:color="000000" w:themeColor="text1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      </w:r>
          </w:p>
        </w:tc>
        <w:tc>
          <w:tcPr>
            <w:tcW w:w="3783" w:type="dxa"/>
            <w:tcBorders>
              <w:bottom w:val="single" w:sz="4" w:space="0" w:color="000000" w:themeColor="text1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</w:tc>
        <w:tc>
          <w:tcPr>
            <w:tcW w:w="3784" w:type="dxa"/>
            <w:tcBorders>
              <w:bottom w:val="single" w:sz="4" w:space="0" w:color="000000" w:themeColor="text1"/>
            </w:tcBorders>
          </w:tcPr>
          <w:p w:rsidR="00B106BD" w:rsidRPr="00B106BD" w:rsidRDefault="00B106BD" w:rsidP="00B106BD">
            <w:pPr>
              <w:ind w:right="-3555"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 в.; соотносить хронологию истории России и всеобщей истории в Новейшее время;</w:t>
            </w:r>
          </w:p>
        </w:tc>
      </w:tr>
      <w:tr w:rsidR="00B106BD" w:rsidRPr="00B106BD" w:rsidTr="00B106BD">
        <w:tc>
          <w:tcPr>
            <w:tcW w:w="3783" w:type="dxa"/>
            <w:tcBorders>
              <w:bottom w:val="single" w:sz="2" w:space="0" w:color="auto"/>
              <w:right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      </w:r>
          </w:p>
        </w:tc>
        <w:tc>
          <w:tcPr>
            <w:tcW w:w="37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рств в Ср</w:t>
            </w:r>
            <w:proofErr w:type="gramEnd"/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едние века, о направлениях крупнейших передвижений людей — походов, завоеваний, колонизаций и др.;</w:t>
            </w:r>
          </w:p>
        </w:tc>
        <w:tc>
          <w:tcPr>
            <w:tcW w:w="37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      </w:r>
          </w:p>
        </w:tc>
        <w:tc>
          <w:tcPr>
            <w:tcW w:w="3784" w:type="dxa"/>
            <w:tcBorders>
              <w:left w:val="single" w:sz="2" w:space="0" w:color="auto"/>
              <w:bottom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106BD">
              <w:rPr>
                <w:rFonts w:ascii="Times New Roman" w:hAnsi="Times New Roman" w:cs="Times New Roman"/>
                <w:sz w:val="20"/>
                <w:szCs w:val="28"/>
              </w:rPr>
              <w:t>• использовать историческую карту как источник информации о территории России (СССР) и других государств в ХХ — начале XXI в., значительных социально-экономических процессах и изменениях на политической карте мира в новейшую эпоху, местах крупнейших событий и др.;</w:t>
            </w:r>
          </w:p>
        </w:tc>
      </w:tr>
      <w:tr w:rsidR="00B106BD" w:rsidRPr="00B106BD" w:rsidTr="00B106BD">
        <w:tc>
          <w:tcPr>
            <w:tcW w:w="37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проводить поиск информации в отрывках исторических текстов, материальных памятниках Древнего мира;</w:t>
            </w: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проводить поиск информации в исторических текстах, материальных исторических памятниках Средневековья;</w:t>
            </w:r>
          </w:p>
        </w:tc>
        <w:tc>
          <w:tcPr>
            <w:tcW w:w="3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 xml:space="preserve">• анализировать информацию различных источников по отечественной и всеобщей истории Нового времени; </w:t>
            </w: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106BD">
              <w:rPr>
                <w:rFonts w:ascii="Times New Roman" w:hAnsi="Times New Roman" w:cs="Times New Roman"/>
                <w:sz w:val="20"/>
                <w:szCs w:val="28"/>
              </w:rPr>
              <w:t xml:space="preserve">• анализировать информацию из исторических источников </w:t>
            </w:r>
            <w:r w:rsidRPr="00B106BD">
              <w:rPr>
                <w:rFonts w:ascii="Times New Roman" w:hAnsi="Times New Roman" w:cs="Times New Roman"/>
                <w:sz w:val="20"/>
                <w:szCs w:val="28"/>
              </w:rPr>
              <w:sym w:font="Symbol" w:char="002D"/>
            </w:r>
            <w:r w:rsidRPr="00B106BD">
              <w:rPr>
                <w:rFonts w:ascii="Times New Roman" w:hAnsi="Times New Roman" w:cs="Times New Roman"/>
                <w:sz w:val="20"/>
                <w:szCs w:val="28"/>
              </w:rPr>
              <w:t xml:space="preserve"> текстов, материальных и художественных памятников новейшей эпохи;</w:t>
            </w:r>
          </w:p>
        </w:tc>
      </w:tr>
      <w:tr w:rsidR="00B106BD" w:rsidRPr="00B106BD" w:rsidTr="00B106BD">
        <w:tc>
          <w:tcPr>
            <w:tcW w:w="37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      </w:r>
          </w:p>
        </w:tc>
        <w:tc>
          <w:tcPr>
            <w:tcW w:w="3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106BD">
              <w:rPr>
                <w:rFonts w:ascii="Times New Roman" w:hAnsi="Times New Roman" w:cs="Times New Roman"/>
                <w:sz w:val="20"/>
                <w:szCs w:val="28"/>
              </w:rPr>
              <w:t>• представлять в различных формах описания, рассказа: а) условия и образ жизни людей различного социального положения в России и других странах в ХХ — начале XXI в.; б) ключевые события эпохи и их участников; в) памятники материальной и художественной культуры новейшей эпохи;</w:t>
            </w:r>
          </w:p>
        </w:tc>
      </w:tr>
      <w:tr w:rsidR="00B106BD" w:rsidRPr="00B106BD" w:rsidTr="00B106BD">
        <w:tc>
          <w:tcPr>
            <w:tcW w:w="37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106BD">
              <w:rPr>
                <w:rFonts w:ascii="Times New Roman" w:hAnsi="Times New Roman" w:cs="Times New Roman"/>
                <w:sz w:val="20"/>
                <w:szCs w:val="28"/>
              </w:rPr>
              <w:t>• систематизировать</w:t>
            </w:r>
            <w:r w:rsidRPr="00B106B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</w:t>
            </w:r>
            <w:r w:rsidRPr="00B106BD">
              <w:rPr>
                <w:rFonts w:ascii="Times New Roman" w:hAnsi="Times New Roman" w:cs="Times New Roman"/>
                <w:sz w:val="20"/>
                <w:szCs w:val="28"/>
              </w:rPr>
              <w:t>исторический материал, содержащийся в учебной и дополнительной литературе;</w:t>
            </w:r>
          </w:p>
        </w:tc>
      </w:tr>
      <w:tr w:rsidR="00B106BD" w:rsidRPr="00B106BD" w:rsidTr="00B106BD">
        <w:tc>
          <w:tcPr>
            <w:tcW w:w="37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106BD">
              <w:rPr>
                <w:rFonts w:ascii="Times New Roman" w:hAnsi="Times New Roman" w:cs="Times New Roman"/>
                <w:sz w:val="20"/>
                <w:szCs w:val="20"/>
              </w:rPr>
              <w:t xml:space="preserve">• раскрывать характерные, существенные черты: а) форм государственного устройства древних обществ (с использованием понятий </w:t>
            </w:r>
            <w:r w:rsidRPr="00B10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      </w:r>
            <w:proofErr w:type="gramEnd"/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 раскрывать характерные, существенные черты: а) экономических и социальных отношений и политического строя на Руси и в других государствах; </w:t>
            </w:r>
            <w:r w:rsidRPr="00B10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б) 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</w:tc>
        <w:tc>
          <w:tcPr>
            <w:tcW w:w="3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</w:t>
            </w:r>
            <w:r w:rsidRPr="00B10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      </w:r>
            <w:proofErr w:type="spellStart"/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) художественной культуры Нового времени;</w:t>
            </w: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106B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• раскрывать характерные, существенные черты экономического и социального развития России и других стран, политических режимов, </w:t>
            </w:r>
            <w:r w:rsidRPr="00B106B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международных отношений, развития культуры в ХХ — начале XXI </w:t>
            </w:r>
            <w:proofErr w:type="gramStart"/>
            <w:r w:rsidRPr="00B106BD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proofErr w:type="gramEnd"/>
            <w:r w:rsidRPr="00B106BD">
              <w:rPr>
                <w:rFonts w:ascii="Times New Roman" w:hAnsi="Times New Roman" w:cs="Times New Roman"/>
                <w:sz w:val="20"/>
                <w:szCs w:val="28"/>
              </w:rPr>
              <w:t>.;</w:t>
            </w:r>
          </w:p>
        </w:tc>
      </w:tr>
      <w:tr w:rsidR="00B106BD" w:rsidRPr="00B106BD" w:rsidTr="00B106BD">
        <w:tc>
          <w:tcPr>
            <w:tcW w:w="37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 объяснять,</w:t>
            </w:r>
            <w:r w:rsidRPr="00B106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      </w: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объяснять причины и следствия ключевых событий отечественной и всеобщей истории Средних веков;</w:t>
            </w:r>
          </w:p>
        </w:tc>
        <w:tc>
          <w:tcPr>
            <w:tcW w:w="3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объяснять</w:t>
            </w:r>
            <w:r w:rsidRPr="00B106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106BD">
              <w:rPr>
                <w:rFonts w:ascii="Times New Roman" w:hAnsi="Times New Roman" w:cs="Times New Roman"/>
                <w:sz w:val="20"/>
                <w:szCs w:val="28"/>
              </w:rPr>
              <w:t>• 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      </w:r>
          </w:p>
        </w:tc>
      </w:tr>
      <w:tr w:rsidR="00B106BD" w:rsidRPr="00B106BD" w:rsidTr="00B106BD">
        <w:tc>
          <w:tcPr>
            <w:tcW w:w="37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</w:tc>
        <w:tc>
          <w:tcPr>
            <w:tcW w:w="3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сопоставлять</w:t>
            </w:r>
            <w:r w:rsidRPr="00B106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развитие России и других стран в Новое время, сравнивать исторические ситуации и события;</w:t>
            </w:r>
          </w:p>
          <w:p w:rsidR="00B106BD" w:rsidRPr="00B106BD" w:rsidRDefault="00B106BD" w:rsidP="00B10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106BD">
              <w:rPr>
                <w:rFonts w:ascii="Times New Roman" w:hAnsi="Times New Roman" w:cs="Times New Roman"/>
                <w:sz w:val="20"/>
                <w:szCs w:val="28"/>
              </w:rPr>
              <w:t>• 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      </w:r>
          </w:p>
        </w:tc>
      </w:tr>
      <w:tr w:rsidR="00B106BD" w:rsidRPr="00B106BD" w:rsidTr="00B106BD">
        <w:tc>
          <w:tcPr>
            <w:tcW w:w="378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давать оценку наиболее значительным событиям и личностям древней истории.</w:t>
            </w:r>
          </w:p>
          <w:p w:rsidR="00B106BD" w:rsidRPr="00B106BD" w:rsidRDefault="00B106BD" w:rsidP="00B10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давать оценку событиям и личностям отечественной и всеобщей истории Средних веков.</w:t>
            </w:r>
          </w:p>
        </w:tc>
        <w:tc>
          <w:tcPr>
            <w:tcW w:w="37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давать оценку событиям и личностям отечественной и всеобщей истории Нового времени.</w:t>
            </w: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106BD">
              <w:rPr>
                <w:rFonts w:ascii="Times New Roman" w:hAnsi="Times New Roman" w:cs="Times New Roman"/>
                <w:sz w:val="20"/>
                <w:szCs w:val="28"/>
              </w:rPr>
              <w:t>• давать оценку событиям и личностям отечественной и всеобщей истории ХХ — начала XXI </w:t>
            </w:r>
            <w:proofErr w:type="gramStart"/>
            <w:r w:rsidRPr="00B106BD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proofErr w:type="gramEnd"/>
            <w:r w:rsidRPr="00B106BD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</w:tr>
      <w:tr w:rsidR="00B106BD" w:rsidRPr="00B106BD" w:rsidTr="00201DC7">
        <w:tc>
          <w:tcPr>
            <w:tcW w:w="1513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6B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Выпускник получит возможность научиться:</w:t>
            </w:r>
          </w:p>
        </w:tc>
      </w:tr>
      <w:tr w:rsidR="00B106BD" w:rsidRPr="00B106BD" w:rsidTr="00B106BD">
        <w:tc>
          <w:tcPr>
            <w:tcW w:w="3783" w:type="dxa"/>
            <w:tcBorders>
              <w:left w:val="single" w:sz="18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B106BD">
              <w:rPr>
                <w:rFonts w:ascii="Times New Roman" w:hAnsi="Times New Roman" w:cs="Times New Roman"/>
                <w:i/>
                <w:sz w:val="20"/>
                <w:szCs w:val="20"/>
              </w:rPr>
              <w:t>давать характеристику общественного строя древних государств;</w:t>
            </w:r>
          </w:p>
          <w:p w:rsidR="00B106BD" w:rsidRPr="00B106BD" w:rsidRDefault="00B106BD" w:rsidP="00B10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B106BD">
              <w:rPr>
                <w:rFonts w:ascii="Times New Roman" w:hAnsi="Times New Roman" w:cs="Times New Roman"/>
                <w:i/>
                <w:sz w:val="20"/>
                <w:szCs w:val="20"/>
              </w:rPr>
              <w:t>давать сопоставительную характеристику политического устройства госуда</w:t>
            </w:r>
            <w:proofErr w:type="gramStart"/>
            <w:r w:rsidRPr="00B106BD">
              <w:rPr>
                <w:rFonts w:ascii="Times New Roman" w:hAnsi="Times New Roman" w:cs="Times New Roman"/>
                <w:i/>
                <w:sz w:val="20"/>
                <w:szCs w:val="20"/>
              </w:rPr>
              <w:t>рств Ср</w:t>
            </w:r>
            <w:proofErr w:type="gramEnd"/>
            <w:r w:rsidRPr="00B106BD">
              <w:rPr>
                <w:rFonts w:ascii="Times New Roman" w:hAnsi="Times New Roman" w:cs="Times New Roman"/>
                <w:i/>
                <w:sz w:val="20"/>
                <w:szCs w:val="20"/>
              </w:rPr>
              <w:t>едневековья (Русь, Запад, Восток);</w:t>
            </w:r>
          </w:p>
        </w:tc>
        <w:tc>
          <w:tcPr>
            <w:tcW w:w="3783" w:type="dxa"/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B106BD">
              <w:rPr>
                <w:rFonts w:ascii="Times New Roman" w:hAnsi="Times New Roman" w:cs="Times New Roman"/>
                <w:i/>
                <w:sz w:val="20"/>
                <w:szCs w:val="20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</w:tc>
        <w:tc>
          <w:tcPr>
            <w:tcW w:w="3784" w:type="dxa"/>
            <w:tcBorders>
              <w:right w:val="single" w:sz="18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B106BD">
              <w:rPr>
                <w:rFonts w:ascii="Times New Roman" w:hAnsi="Times New Roman" w:cs="Times New Roman"/>
                <w:sz w:val="20"/>
                <w:szCs w:val="28"/>
              </w:rPr>
              <w:t>• </w:t>
            </w:r>
            <w:r w:rsidRPr="00B106BD">
              <w:rPr>
                <w:rFonts w:ascii="Times New Roman" w:hAnsi="Times New Roman" w:cs="Times New Roman"/>
                <w:i/>
                <w:sz w:val="20"/>
                <w:szCs w:val="28"/>
              </w:rPr>
              <w:t>используя историческую карту, характеризовать социально-экономическое и политическое развитие России, других государств в ХХ — начале XXI </w:t>
            </w:r>
            <w:proofErr w:type="gramStart"/>
            <w:r w:rsidRPr="00B106BD">
              <w:rPr>
                <w:rFonts w:ascii="Times New Roman" w:hAnsi="Times New Roman" w:cs="Times New Roman"/>
                <w:i/>
                <w:sz w:val="20"/>
                <w:szCs w:val="28"/>
              </w:rPr>
              <w:t>в</w:t>
            </w:r>
            <w:proofErr w:type="gramEnd"/>
            <w:r w:rsidRPr="00B106BD">
              <w:rPr>
                <w:rFonts w:ascii="Times New Roman" w:hAnsi="Times New Roman" w:cs="Times New Roman"/>
                <w:i/>
                <w:sz w:val="20"/>
                <w:szCs w:val="28"/>
              </w:rPr>
              <w:t>.;</w:t>
            </w:r>
          </w:p>
        </w:tc>
      </w:tr>
      <w:tr w:rsidR="00B106BD" w:rsidRPr="00B106BD" w:rsidTr="00B106BD">
        <w:tc>
          <w:tcPr>
            <w:tcW w:w="3783" w:type="dxa"/>
            <w:tcBorders>
              <w:left w:val="single" w:sz="18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B106BD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</w:tc>
        <w:tc>
          <w:tcPr>
            <w:tcW w:w="3784" w:type="dxa"/>
            <w:tcBorders>
              <w:right w:val="single" w:sz="18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B106BD">
              <w:rPr>
                <w:rFonts w:ascii="Times New Roman" w:hAnsi="Times New Roman" w:cs="Times New Roman"/>
                <w:sz w:val="20"/>
                <w:szCs w:val="28"/>
              </w:rPr>
              <w:t>• </w:t>
            </w:r>
            <w:r w:rsidRPr="00B106BD">
              <w:rPr>
                <w:rFonts w:ascii="Times New Roman" w:hAnsi="Times New Roman" w:cs="Times New Roman"/>
                <w:i/>
                <w:sz w:val="20"/>
                <w:szCs w:val="28"/>
              </w:rPr>
      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</w:tc>
      </w:tr>
      <w:tr w:rsidR="00B106BD" w:rsidRPr="00B106BD" w:rsidTr="00B106BD">
        <w:tc>
          <w:tcPr>
            <w:tcW w:w="3783" w:type="dxa"/>
            <w:tcBorders>
              <w:left w:val="single" w:sz="18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B106BD">
              <w:rPr>
                <w:rFonts w:ascii="Times New Roman" w:hAnsi="Times New Roman" w:cs="Times New Roman"/>
                <w:i/>
                <w:sz w:val="20"/>
                <w:szCs w:val="20"/>
              </w:rPr>
              <w:t>сопоставлять свидетельства различных исторических источников, выявляя в них общее и различия;</w:t>
            </w:r>
          </w:p>
          <w:p w:rsidR="00B106BD" w:rsidRPr="00B106BD" w:rsidRDefault="00B106BD" w:rsidP="00B10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B106BD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 свидетельства различных исторических источников, выявляя в них общее и различия;</w:t>
            </w:r>
          </w:p>
        </w:tc>
        <w:tc>
          <w:tcPr>
            <w:tcW w:w="3783" w:type="dxa"/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B106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развитие России и других стран в Новое время, объяснять, в чём заключались общие черты и особенности; </w:t>
            </w:r>
          </w:p>
        </w:tc>
        <w:tc>
          <w:tcPr>
            <w:tcW w:w="3784" w:type="dxa"/>
            <w:tcBorders>
              <w:right w:val="single" w:sz="18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B106BD">
              <w:rPr>
                <w:rFonts w:ascii="Times New Roman" w:hAnsi="Times New Roman" w:cs="Times New Roman"/>
                <w:sz w:val="20"/>
                <w:szCs w:val="28"/>
              </w:rPr>
              <w:t>• </w:t>
            </w:r>
            <w:r w:rsidRPr="00B106BD">
              <w:rPr>
                <w:rFonts w:ascii="Times New Roman" w:hAnsi="Times New Roman" w:cs="Times New Roman"/>
                <w:i/>
                <w:sz w:val="20"/>
                <w:szCs w:val="28"/>
              </w:rPr>
              <w:t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 др.;</w:t>
            </w:r>
          </w:p>
        </w:tc>
      </w:tr>
      <w:tr w:rsidR="00B106BD" w:rsidRPr="00B106BD" w:rsidTr="00B106BD">
        <w:tc>
          <w:tcPr>
            <w:tcW w:w="3783" w:type="dxa"/>
            <w:tcBorders>
              <w:left w:val="single" w:sz="18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B106BD">
              <w:rPr>
                <w:rFonts w:ascii="Times New Roman" w:hAnsi="Times New Roman" w:cs="Times New Roman"/>
                <w:i/>
                <w:sz w:val="20"/>
                <w:szCs w:val="20"/>
              </w:rPr>
              <w:t>видеть проявления влияния античного искусства в окружающей среде;</w:t>
            </w:r>
          </w:p>
          <w:p w:rsidR="00B106BD" w:rsidRPr="00B106BD" w:rsidRDefault="00B106BD" w:rsidP="00B10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</w:tcPr>
          <w:p w:rsidR="00B106BD" w:rsidRPr="00B106BD" w:rsidRDefault="00B106BD" w:rsidP="00B10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:rsidR="00B106BD" w:rsidRPr="00B106BD" w:rsidRDefault="00B106BD" w:rsidP="00B10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right w:val="single" w:sz="18" w:space="0" w:color="auto"/>
            </w:tcBorders>
          </w:tcPr>
          <w:p w:rsidR="00B106BD" w:rsidRPr="00B106BD" w:rsidRDefault="00B106BD" w:rsidP="00B10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BD" w:rsidRPr="00B106BD" w:rsidTr="00B106BD">
        <w:tc>
          <w:tcPr>
            <w:tcW w:w="3783" w:type="dxa"/>
            <w:tcBorders>
              <w:left w:val="single" w:sz="18" w:space="0" w:color="auto"/>
              <w:bottom w:val="single" w:sz="18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B106BD"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высказывать суждения о значении и месте исторического и культурного наследия древних обществ в мировой истории.</w:t>
            </w:r>
          </w:p>
          <w:p w:rsidR="00B106BD" w:rsidRPr="00B106BD" w:rsidRDefault="00B106BD" w:rsidP="00B10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bottom w:val="single" w:sz="18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B106BD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      </w:r>
          </w:p>
        </w:tc>
        <w:tc>
          <w:tcPr>
            <w:tcW w:w="3783" w:type="dxa"/>
            <w:tcBorders>
              <w:bottom w:val="single" w:sz="18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06BD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B106BD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</w:tc>
        <w:tc>
          <w:tcPr>
            <w:tcW w:w="3784" w:type="dxa"/>
            <w:tcBorders>
              <w:bottom w:val="single" w:sz="18" w:space="0" w:color="auto"/>
              <w:right w:val="single" w:sz="18" w:space="0" w:color="auto"/>
            </w:tcBorders>
          </w:tcPr>
          <w:p w:rsidR="00B106BD" w:rsidRPr="00B106BD" w:rsidRDefault="00B106BD" w:rsidP="00B106BD">
            <w:pPr>
              <w:ind w:firstLine="454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B106BD">
              <w:rPr>
                <w:rFonts w:ascii="Times New Roman" w:hAnsi="Times New Roman" w:cs="Times New Roman"/>
                <w:sz w:val="20"/>
                <w:szCs w:val="28"/>
              </w:rPr>
              <w:t>• </w:t>
            </w:r>
            <w:r w:rsidRPr="00B106BD">
              <w:rPr>
                <w:rFonts w:ascii="Times New Roman" w:hAnsi="Times New Roman" w:cs="Times New Roman"/>
                <w:i/>
                <w:sz w:val="20"/>
                <w:szCs w:val="28"/>
              </w:rPr>
              <w:t>проводить работу по поиску и оформлению материалов истории своей семьи, города, края в ХХ — начале XXI </w:t>
            </w:r>
            <w:proofErr w:type="gramStart"/>
            <w:r w:rsidRPr="00B106BD">
              <w:rPr>
                <w:rFonts w:ascii="Times New Roman" w:hAnsi="Times New Roman" w:cs="Times New Roman"/>
                <w:i/>
                <w:sz w:val="20"/>
                <w:szCs w:val="28"/>
              </w:rPr>
              <w:t>в</w:t>
            </w:r>
            <w:proofErr w:type="gramEnd"/>
            <w:r w:rsidRPr="00B106BD">
              <w:rPr>
                <w:rFonts w:ascii="Times New Roman" w:hAnsi="Times New Roman" w:cs="Times New Roman"/>
                <w:i/>
                <w:sz w:val="20"/>
                <w:szCs w:val="28"/>
              </w:rPr>
              <w:t>.</w:t>
            </w:r>
          </w:p>
        </w:tc>
      </w:tr>
    </w:tbl>
    <w:p w:rsidR="000E45AC" w:rsidRPr="00B106BD" w:rsidRDefault="00E66A3B" w:rsidP="00B10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E45AC" w:rsidRPr="00B106BD" w:rsidSect="00E66A3B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comments="0"/>
  <w:defaultTabStop w:val="708"/>
  <w:drawingGridHorizontalSpacing w:val="110"/>
  <w:displayHorizontalDrawingGridEvery w:val="2"/>
  <w:characterSpacingControl w:val="doNotCompress"/>
  <w:savePreviewPicture/>
  <w:compat/>
  <w:rsids>
    <w:rsidRoot w:val="00B106BD"/>
    <w:rsid w:val="0029707B"/>
    <w:rsid w:val="003854BA"/>
    <w:rsid w:val="0066746F"/>
    <w:rsid w:val="00B106BD"/>
    <w:rsid w:val="00E6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B106B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Zag11">
    <w:name w:val="Zag_11"/>
    <w:rsid w:val="00B10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AC42-0A97-4830-874C-F88D7C1D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2013-10-08T04:05:00Z</cp:lastPrinted>
  <dcterms:created xsi:type="dcterms:W3CDTF">2013-10-08T03:06:00Z</dcterms:created>
  <dcterms:modified xsi:type="dcterms:W3CDTF">2013-10-08T04:06:00Z</dcterms:modified>
</cp:coreProperties>
</file>