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6B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center"/>
        <w:rPr>
          <w:b/>
        </w:rPr>
      </w:pPr>
      <w:r w:rsidRPr="00C21D4C">
        <w:rPr>
          <w:b/>
        </w:rPr>
        <w:t>КОММУНИКАТИВНО</w:t>
      </w:r>
      <w:r>
        <w:rPr>
          <w:b/>
        </w:rPr>
        <w:t>-</w:t>
      </w:r>
      <w:r w:rsidRPr="00C21D4C">
        <w:rPr>
          <w:b/>
        </w:rPr>
        <w:t>ДЕЯТЕЛЬНОСТНЫЕ ПРОБЫ</w:t>
      </w:r>
      <w:r w:rsidRPr="00895C09">
        <w:rPr>
          <w:b/>
        </w:rPr>
        <w:t xml:space="preserve"> – </w:t>
      </w:r>
    </w:p>
    <w:p w:rsidR="001E1B6B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center"/>
        <w:rPr>
          <w:b/>
        </w:rPr>
      </w:pPr>
      <w:r w:rsidRPr="00895C09">
        <w:rPr>
          <w:b/>
        </w:rPr>
        <w:t>ЭТО ПРАКТИКИ РЕАЛЬНЫХ ДЕЛ</w:t>
      </w:r>
    </w:p>
    <w:p w:rsidR="001E1B6B" w:rsidRPr="00895C09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center"/>
        <w:rPr>
          <w:b/>
        </w:rPr>
      </w:pPr>
    </w:p>
    <w:p w:rsidR="001E1B6B" w:rsidRPr="001E1B6B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right"/>
      </w:pPr>
      <w:r w:rsidRPr="001E1B6B">
        <w:t>В. М. Галкина</w:t>
      </w:r>
      <w:proofErr w:type="gramStart"/>
      <w:r w:rsidRPr="001E1B6B">
        <w:t xml:space="preserve">., </w:t>
      </w:r>
      <w:proofErr w:type="gramEnd"/>
      <w:r w:rsidRPr="001E1B6B">
        <w:t xml:space="preserve">Д.В. </w:t>
      </w:r>
      <w:proofErr w:type="spellStart"/>
      <w:r w:rsidRPr="001E1B6B">
        <w:t>Сай</w:t>
      </w:r>
      <w:proofErr w:type="spellEnd"/>
      <w:r w:rsidRPr="001E1B6B">
        <w:t>,</w:t>
      </w:r>
    </w:p>
    <w:p w:rsidR="001E1B6B" w:rsidRPr="001E1B6B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right"/>
      </w:pPr>
      <w:r w:rsidRPr="001E1B6B">
        <w:t>МБОУ «ДСОШ №5»</w:t>
      </w:r>
    </w:p>
    <w:p w:rsidR="001E1B6B" w:rsidRPr="001E1B6B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right"/>
      </w:pPr>
      <w:r w:rsidRPr="001E1B6B">
        <w:t>у</w:t>
      </w:r>
      <w:r w:rsidR="00895C09" w:rsidRPr="001E1B6B">
        <w:t>чителя информатики</w:t>
      </w:r>
    </w:p>
    <w:p w:rsidR="00895C09" w:rsidRPr="001E1B6B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right"/>
      </w:pPr>
      <w:r w:rsidRPr="001E1B6B">
        <w:t>г. Добрянка, Пермский край</w:t>
      </w:r>
      <w:r w:rsidR="00895C09" w:rsidRPr="001E1B6B">
        <w:t xml:space="preserve"> </w:t>
      </w:r>
    </w:p>
    <w:p w:rsidR="001E1B6B" w:rsidRPr="00895C09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right"/>
        <w:rPr>
          <w:i/>
        </w:rPr>
      </w:pPr>
    </w:p>
    <w:p w:rsidR="00895C09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both"/>
      </w:pPr>
      <w:r>
        <w:tab/>
      </w:r>
      <w:r w:rsidR="00895C09" w:rsidRPr="005C1C69">
        <w:t>В связи с тем, что за последние 25-30 лет российское общество претерпело значительные перемены, меняется и образование.</w:t>
      </w:r>
      <w:r w:rsidR="00895C09" w:rsidRPr="00263E03">
        <w:rPr>
          <w:color w:val="FF0000"/>
        </w:rPr>
        <w:t xml:space="preserve"> </w:t>
      </w:r>
      <w:r w:rsidR="00895C09" w:rsidRPr="005C1C69">
        <w:t>Но школа до сих пор в большей степени является носителем знаний. Школа обучает ученика</w:t>
      </w:r>
      <w:r w:rsidR="00895C09">
        <w:t>. Ученик</w:t>
      </w:r>
      <w:r w:rsidR="00895C09" w:rsidRPr="005C1C69">
        <w:t xml:space="preserve"> осваивает определенную совокупность</w:t>
      </w:r>
      <w:r w:rsidR="00895C09">
        <w:t xml:space="preserve"> </w:t>
      </w:r>
      <w:r w:rsidR="00895C09" w:rsidRPr="005C1C69">
        <w:t>знаний, но так как эти знания не и</w:t>
      </w:r>
      <w:r w:rsidR="00895C09">
        <w:t>с</w:t>
      </w:r>
      <w:r w:rsidR="00895C09" w:rsidRPr="005C1C69">
        <w:t xml:space="preserve">пользуются </w:t>
      </w:r>
      <w:r w:rsidR="00895C09">
        <w:t>ими</w:t>
      </w:r>
      <w:r w:rsidR="00895C09" w:rsidRPr="005C1C69">
        <w:t xml:space="preserve"> </w:t>
      </w:r>
      <w:r w:rsidR="00895C09">
        <w:t>на практике, т</w:t>
      </w:r>
      <w:r w:rsidR="00895C09" w:rsidRPr="005C1C69">
        <w:t xml:space="preserve">о </w:t>
      </w:r>
      <w:r w:rsidR="00895C09">
        <w:t xml:space="preserve">эти знания достаточно быстро утрачиваются. </w:t>
      </w:r>
      <w:r w:rsidR="00A506D9">
        <w:t>Можно отметить, что б</w:t>
      </w:r>
      <w:r w:rsidR="00895C09">
        <w:t xml:space="preserve">олее 50% учащихся 7-9 классов не могут самостоятельно зарегистрироваться на сайте. Имея почтовый ящик, не могут войти в него с другого компьютера. Не могут пользоваться </w:t>
      </w:r>
      <w:proofErr w:type="spellStart"/>
      <w:r w:rsidR="00895C09">
        <w:t>СЭДиЖ</w:t>
      </w:r>
      <w:proofErr w:type="spellEnd"/>
      <w:r w:rsidR="00895C09">
        <w:t xml:space="preserve">, т.к. не могут пройти </w:t>
      </w:r>
      <w:r w:rsidR="00A506D9">
        <w:t xml:space="preserve">полностью </w:t>
      </w:r>
      <w:r w:rsidR="00895C09">
        <w:t>регистрацию на сайте. Не знают, как правильно написать объяснительную, докладную, что такое резюме и т.д. Хотя все это является предметом изучения на уроках русского языка, информатики</w:t>
      </w:r>
      <w:r w:rsidR="00C21D4C">
        <w:t>, обществознания</w:t>
      </w:r>
      <w:r w:rsidR="00895C09">
        <w:t xml:space="preserve">. Например, школа с 2012 года работает в системе </w:t>
      </w:r>
      <w:proofErr w:type="spellStart"/>
      <w:r w:rsidR="00895C09">
        <w:t>СЭДиЖ</w:t>
      </w:r>
      <w:proofErr w:type="spellEnd"/>
      <w:r w:rsidR="00895C09">
        <w:t xml:space="preserve">. В 2012 году администратором школы был зарегистрирован каждый ученик школы. Процент посещения </w:t>
      </w:r>
      <w:proofErr w:type="spellStart"/>
      <w:r w:rsidR="00A506D9">
        <w:t>С</w:t>
      </w:r>
      <w:r w:rsidR="00895C09">
        <w:t>ЭД</w:t>
      </w:r>
      <w:r w:rsidR="00A506D9">
        <w:t>и</w:t>
      </w:r>
      <w:r w:rsidR="00895C09">
        <w:t>Ж</w:t>
      </w:r>
      <w:proofErr w:type="spellEnd"/>
      <w:r w:rsidR="00895C09">
        <w:t xml:space="preserve"> учениками и родителями был достаточно высок. В 2015 году, с введением системы самостоятельной регистрации</w:t>
      </w:r>
      <w:r w:rsidR="00895C09" w:rsidRPr="004B1A4C">
        <w:t xml:space="preserve"> </w:t>
      </w:r>
      <w:r w:rsidR="00895C09">
        <w:t xml:space="preserve">учащихся на сайте </w:t>
      </w:r>
      <w:proofErr w:type="spellStart"/>
      <w:r w:rsidR="00895C09">
        <w:rPr>
          <w:lang w:val="en-US"/>
        </w:rPr>
        <w:t>gosuslugi</w:t>
      </w:r>
      <w:proofErr w:type="spellEnd"/>
      <w:r w:rsidR="00895C09" w:rsidRPr="004B1A4C">
        <w:t>.</w:t>
      </w:r>
      <w:proofErr w:type="spellStart"/>
      <w:r w:rsidR="00895C09">
        <w:rPr>
          <w:lang w:val="en-US"/>
        </w:rPr>
        <w:t>ru</w:t>
      </w:r>
      <w:proofErr w:type="spellEnd"/>
      <w:r w:rsidR="00895C09">
        <w:t xml:space="preserve">, произошло резкое снижение пользователей. </w:t>
      </w:r>
    </w:p>
    <w:p w:rsidR="00B244C3" w:rsidRDefault="001E1B6B" w:rsidP="001E1B6B">
      <w:pPr>
        <w:pStyle w:val="dash041e005f0431005f044b005f0447005f043d005f044b005f0439"/>
        <w:tabs>
          <w:tab w:val="left" w:pos="142"/>
          <w:tab w:val="left" w:pos="709"/>
        </w:tabs>
        <w:ind w:firstLine="567"/>
        <w:jc w:val="both"/>
      </w:pPr>
      <w:r>
        <w:tab/>
      </w:r>
      <w:r w:rsidR="00B244C3">
        <w:t xml:space="preserve">После окончания 9 класса перед </w:t>
      </w:r>
      <w:proofErr w:type="gramStart"/>
      <w:r w:rsidR="00B244C3">
        <w:t>обучающимися</w:t>
      </w:r>
      <w:proofErr w:type="gramEnd"/>
      <w:r w:rsidR="00B244C3">
        <w:t xml:space="preserve"> будет широкий выбор вариантов продолжения своего образования. Для того чтобы выбор происходил осмысленно, необходимо готовить к этому </w:t>
      </w:r>
      <w:proofErr w:type="gramStart"/>
      <w:r w:rsidR="00B244C3">
        <w:t>обучающихся</w:t>
      </w:r>
      <w:proofErr w:type="gramEnd"/>
      <w:r w:rsidR="00B244C3">
        <w:t xml:space="preserve"> заранее. В нашей школе </w:t>
      </w:r>
      <w:r w:rsidR="00C21D4C">
        <w:t>сложилась</w:t>
      </w:r>
      <w:r w:rsidR="00B244C3">
        <w:t xml:space="preserve"> система, </w:t>
      </w:r>
      <w:r w:rsidR="00C21D4C">
        <w:t xml:space="preserve">позволяющая ребятам в практической </w:t>
      </w:r>
      <w:r w:rsidR="00A506D9">
        <w:t>деятельности неоднократно в течение</w:t>
      </w:r>
      <w:r w:rsidR="00C21D4C">
        <w:t xml:space="preserve"> года делать выбор своего образовательного маршрута. Система </w:t>
      </w:r>
      <w:r w:rsidR="00B244C3">
        <w:t>включа</w:t>
      </w:r>
      <w:r w:rsidR="00C21D4C">
        <w:t>ет</w:t>
      </w:r>
      <w:r w:rsidR="00B244C3">
        <w:t xml:space="preserve"> в себя краткосрочные курсы по выбору обучающихся для учащихся 1-5 классов, система факультативов, спецкурсов для учащихся 9-11 классов, система </w:t>
      </w:r>
      <w:proofErr w:type="spellStart"/>
      <w:r w:rsidR="00B244C3">
        <w:t>метапредметных</w:t>
      </w:r>
      <w:proofErr w:type="spellEnd"/>
      <w:r w:rsidR="00B244C3">
        <w:t xml:space="preserve"> дней для учеников 6-8 классов</w:t>
      </w:r>
      <w:r w:rsidR="00C21D4C">
        <w:t xml:space="preserve">. Предметно – поточное </w:t>
      </w:r>
      <w:proofErr w:type="gramStart"/>
      <w:r w:rsidR="00C21D4C">
        <w:t>обучение по математике</w:t>
      </w:r>
      <w:proofErr w:type="gramEnd"/>
      <w:r w:rsidR="00C21D4C">
        <w:t>, русскому языку, литературе в 6-9 классах предполагает обучение в потоковых гр</w:t>
      </w:r>
      <w:r w:rsidR="00A506D9">
        <w:t>уппах, создаваемых на параллели, где каждый учащийся совместно с родителями и учителями выбирает группу обучения предмету.</w:t>
      </w:r>
    </w:p>
    <w:p w:rsidR="00051AAC" w:rsidRPr="00051AAC" w:rsidRDefault="00C21D4C" w:rsidP="001E1B6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51AAC">
        <w:rPr>
          <w:rFonts w:ascii="Times New Roman" w:hAnsi="Times New Roman" w:cs="Times New Roman"/>
        </w:rPr>
        <w:t xml:space="preserve">В 2016-17 учебном году нами были проведены </w:t>
      </w:r>
      <w:proofErr w:type="spellStart"/>
      <w:r w:rsidRPr="00051AAC">
        <w:rPr>
          <w:rFonts w:ascii="Times New Roman" w:hAnsi="Times New Roman" w:cs="Times New Roman"/>
        </w:rPr>
        <w:t>коммуникативно</w:t>
      </w:r>
      <w:proofErr w:type="spellEnd"/>
      <w:r w:rsidRPr="00051AAC">
        <w:rPr>
          <w:rFonts w:ascii="Times New Roman" w:hAnsi="Times New Roman" w:cs="Times New Roman"/>
        </w:rPr>
        <w:t xml:space="preserve"> – </w:t>
      </w:r>
      <w:proofErr w:type="spellStart"/>
      <w:r w:rsidRPr="00051AAC">
        <w:rPr>
          <w:rFonts w:ascii="Times New Roman" w:hAnsi="Times New Roman" w:cs="Times New Roman"/>
        </w:rPr>
        <w:t>деятельностные</w:t>
      </w:r>
      <w:proofErr w:type="spellEnd"/>
      <w:r w:rsidRPr="00051AAC">
        <w:rPr>
          <w:rFonts w:ascii="Times New Roman" w:hAnsi="Times New Roman" w:cs="Times New Roman"/>
        </w:rPr>
        <w:t xml:space="preserve"> пробы </w:t>
      </w:r>
      <w:proofErr w:type="gramStart"/>
      <w:r w:rsidRPr="00051AAC">
        <w:rPr>
          <w:rFonts w:ascii="Times New Roman" w:hAnsi="Times New Roman" w:cs="Times New Roman"/>
        </w:rPr>
        <w:t>при</w:t>
      </w:r>
      <w:proofErr w:type="gramEnd"/>
      <w:r w:rsidRPr="00051AAC">
        <w:rPr>
          <w:rFonts w:ascii="Times New Roman" w:hAnsi="Times New Roman" w:cs="Times New Roman"/>
        </w:rPr>
        <w:t xml:space="preserve"> </w:t>
      </w:r>
      <w:r w:rsidR="00051AAC" w:rsidRPr="00051AAC">
        <w:rPr>
          <w:rFonts w:ascii="Times New Roman" w:hAnsi="Times New Roman" w:cs="Times New Roman"/>
        </w:rPr>
        <w:t xml:space="preserve">Проба </w:t>
      </w:r>
      <w:r w:rsidR="00051AAC" w:rsidRPr="00051AAC">
        <w:rPr>
          <w:rFonts w:ascii="Times New Roman" w:hAnsi="Times New Roman" w:cs="Times New Roman"/>
          <w:sz w:val="24"/>
          <w:szCs w:val="24"/>
        </w:rPr>
        <w:t>разработана</w:t>
      </w:r>
      <w:r w:rsidR="00051AAC" w:rsidRPr="00051A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1AAC" w:rsidRPr="00051AAC">
        <w:rPr>
          <w:rFonts w:ascii="Times New Roman" w:hAnsi="Times New Roman" w:cs="Times New Roman"/>
          <w:sz w:val="24"/>
          <w:szCs w:val="24"/>
        </w:rPr>
        <w:t xml:space="preserve">в рамках практики самоопределения обучающихся, которая является составной частью программы краевой </w:t>
      </w:r>
      <w:proofErr w:type="spellStart"/>
      <w:r w:rsidR="00051AAC" w:rsidRPr="00051AAC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051AAC" w:rsidRPr="00051AAC">
        <w:rPr>
          <w:rFonts w:ascii="Times New Roman" w:hAnsi="Times New Roman" w:cs="Times New Roman"/>
          <w:sz w:val="24"/>
          <w:szCs w:val="24"/>
        </w:rPr>
        <w:t xml:space="preserve"> площадки МБОУ «</w:t>
      </w:r>
      <w:proofErr w:type="spellStart"/>
      <w:r w:rsidR="00051AAC" w:rsidRPr="00051AAC">
        <w:rPr>
          <w:rFonts w:ascii="Times New Roman" w:hAnsi="Times New Roman" w:cs="Times New Roman"/>
          <w:sz w:val="24"/>
          <w:szCs w:val="24"/>
        </w:rPr>
        <w:t>Добрянская</w:t>
      </w:r>
      <w:proofErr w:type="spellEnd"/>
      <w:r w:rsidR="00051AAC" w:rsidRPr="00051AAC">
        <w:rPr>
          <w:rFonts w:ascii="Times New Roman" w:hAnsi="Times New Roman" w:cs="Times New Roman"/>
          <w:sz w:val="24"/>
          <w:szCs w:val="24"/>
        </w:rPr>
        <w:t xml:space="preserve"> СОШ № 5».</w:t>
      </w:r>
      <w:bookmarkStart w:id="0" w:name="_GoBack"/>
      <w:bookmarkEnd w:id="0"/>
    </w:p>
    <w:p w:rsidR="008D13D9" w:rsidRPr="00051AAC" w:rsidRDefault="00C21D4C" w:rsidP="001E1B6B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051AAC">
        <w:rPr>
          <w:rFonts w:ascii="Times New Roman" w:hAnsi="Times New Roman" w:cs="Times New Roman"/>
        </w:rPr>
        <w:t>Практики проводились по тр</w:t>
      </w:r>
      <w:r w:rsidR="00C20D0F" w:rsidRPr="00051AAC">
        <w:rPr>
          <w:rFonts w:ascii="Times New Roman" w:hAnsi="Times New Roman" w:cs="Times New Roman"/>
        </w:rPr>
        <w:t>ё</w:t>
      </w:r>
      <w:r w:rsidRPr="00051AAC">
        <w:rPr>
          <w:rFonts w:ascii="Times New Roman" w:hAnsi="Times New Roman" w:cs="Times New Roman"/>
        </w:rPr>
        <w:t>м направлениям: социально –</w:t>
      </w:r>
      <w:r w:rsidR="00A506D9" w:rsidRPr="00051AAC">
        <w:rPr>
          <w:rFonts w:ascii="Times New Roman" w:hAnsi="Times New Roman" w:cs="Times New Roman"/>
        </w:rPr>
        <w:t xml:space="preserve"> </w:t>
      </w:r>
      <w:proofErr w:type="gramStart"/>
      <w:r w:rsidRPr="00051AAC">
        <w:rPr>
          <w:rFonts w:ascii="Times New Roman" w:hAnsi="Times New Roman" w:cs="Times New Roman"/>
        </w:rPr>
        <w:t>гумани</w:t>
      </w:r>
      <w:r w:rsidR="00C20D0F" w:rsidRPr="00051AAC">
        <w:rPr>
          <w:rFonts w:ascii="Times New Roman" w:hAnsi="Times New Roman" w:cs="Times New Roman"/>
        </w:rPr>
        <w:t>та</w:t>
      </w:r>
      <w:r w:rsidRPr="00051AAC">
        <w:rPr>
          <w:rFonts w:ascii="Times New Roman" w:hAnsi="Times New Roman" w:cs="Times New Roman"/>
        </w:rPr>
        <w:t>рное</w:t>
      </w:r>
      <w:proofErr w:type="gramEnd"/>
      <w:r w:rsidRPr="00051AAC">
        <w:rPr>
          <w:rFonts w:ascii="Times New Roman" w:hAnsi="Times New Roman" w:cs="Times New Roman"/>
        </w:rPr>
        <w:t>, техническое, естественно –</w:t>
      </w:r>
      <w:r w:rsidR="00A506D9" w:rsidRPr="00051AAC">
        <w:rPr>
          <w:rFonts w:ascii="Times New Roman" w:hAnsi="Times New Roman" w:cs="Times New Roman"/>
        </w:rPr>
        <w:t xml:space="preserve"> </w:t>
      </w:r>
      <w:r w:rsidRPr="00051AAC">
        <w:rPr>
          <w:rFonts w:ascii="Times New Roman" w:hAnsi="Times New Roman" w:cs="Times New Roman"/>
        </w:rPr>
        <w:t>научное.</w:t>
      </w:r>
      <w:r w:rsidR="00C20D0F" w:rsidRPr="00051AAC">
        <w:rPr>
          <w:rFonts w:ascii="Times New Roman" w:hAnsi="Times New Roman" w:cs="Times New Roman"/>
        </w:rPr>
        <w:t xml:space="preserve"> В каждом направлении можно было сделать выбор одной из трёх предлагаемых </w:t>
      </w:r>
      <w:r w:rsidR="00C20D0F" w:rsidRPr="00051AAC">
        <w:rPr>
          <w:rFonts w:ascii="Times New Roman" w:hAnsi="Times New Roman" w:cs="Times New Roman"/>
          <w:sz w:val="24"/>
          <w:szCs w:val="24"/>
        </w:rPr>
        <w:t>проб. Нами была проведена проба в т</w:t>
      </w:r>
      <w:r w:rsidR="008D13D9" w:rsidRPr="00051AAC">
        <w:rPr>
          <w:rFonts w:ascii="Times New Roman" w:hAnsi="Times New Roman" w:cs="Times New Roman"/>
          <w:sz w:val="24"/>
          <w:szCs w:val="24"/>
        </w:rPr>
        <w:t>ехническо</w:t>
      </w:r>
      <w:r w:rsidR="00C20D0F" w:rsidRPr="00051AAC">
        <w:rPr>
          <w:rFonts w:ascii="Times New Roman" w:hAnsi="Times New Roman" w:cs="Times New Roman"/>
          <w:sz w:val="24"/>
          <w:szCs w:val="24"/>
        </w:rPr>
        <w:t>м направлении</w:t>
      </w:r>
      <w:r w:rsidR="008D13D9" w:rsidRPr="00051AAC">
        <w:rPr>
          <w:rFonts w:ascii="Times New Roman" w:hAnsi="Times New Roman" w:cs="Times New Roman"/>
          <w:sz w:val="24"/>
          <w:szCs w:val="24"/>
        </w:rPr>
        <w:t xml:space="preserve"> </w:t>
      </w:r>
      <w:r w:rsidR="008D13D9" w:rsidRPr="00051AAC">
        <w:rPr>
          <w:rFonts w:ascii="Times New Roman" w:hAnsi="Times New Roman" w:cs="Times New Roman"/>
          <w:i/>
          <w:sz w:val="24"/>
          <w:szCs w:val="24"/>
        </w:rPr>
        <w:t>«Собери компьютер»</w:t>
      </w:r>
      <w:r w:rsidR="00C20D0F" w:rsidRPr="00051AAC">
        <w:rPr>
          <w:rFonts w:ascii="Times New Roman" w:hAnsi="Times New Roman" w:cs="Times New Roman"/>
          <w:i/>
          <w:sz w:val="24"/>
          <w:szCs w:val="24"/>
        </w:rPr>
        <w:t>.</w:t>
      </w:r>
      <w:r w:rsidR="00527CBF" w:rsidRPr="00051AA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13D9" w:rsidRPr="00051AAC">
        <w:rPr>
          <w:rFonts w:ascii="Times New Roman" w:hAnsi="Times New Roman" w:cs="Times New Roman"/>
          <w:sz w:val="24"/>
          <w:szCs w:val="24"/>
        </w:rPr>
        <w:t>Длительность проведения</w:t>
      </w:r>
      <w:r w:rsidR="00A506D9" w:rsidRPr="00051AAC">
        <w:rPr>
          <w:rFonts w:ascii="Times New Roman" w:hAnsi="Times New Roman" w:cs="Times New Roman"/>
          <w:sz w:val="24"/>
          <w:szCs w:val="24"/>
        </w:rPr>
        <w:t xml:space="preserve"> пробы</w:t>
      </w:r>
      <w:r w:rsidR="008D13D9" w:rsidRPr="00051AAC">
        <w:rPr>
          <w:rFonts w:ascii="Times New Roman" w:hAnsi="Times New Roman" w:cs="Times New Roman"/>
          <w:b/>
          <w:sz w:val="24"/>
          <w:szCs w:val="24"/>
        </w:rPr>
        <w:t>:</w:t>
      </w:r>
      <w:r w:rsidR="008D13D9" w:rsidRPr="00051AAC">
        <w:rPr>
          <w:rFonts w:ascii="Times New Roman" w:hAnsi="Times New Roman" w:cs="Times New Roman"/>
          <w:sz w:val="24"/>
          <w:szCs w:val="24"/>
        </w:rPr>
        <w:t xml:space="preserve"> </w:t>
      </w:r>
      <w:r w:rsidR="008D13D9" w:rsidRPr="00051AAC">
        <w:rPr>
          <w:rFonts w:ascii="Times New Roman" w:hAnsi="Times New Roman" w:cs="Times New Roman"/>
          <w:i/>
          <w:sz w:val="24"/>
          <w:szCs w:val="24"/>
        </w:rPr>
        <w:t>90 минут.</w:t>
      </w:r>
    </w:p>
    <w:p w:rsidR="00C73661" w:rsidRPr="00905EB6" w:rsidRDefault="00C73661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905EB6">
        <w:rPr>
          <w:rFonts w:ascii="Times New Roman" w:hAnsi="Times New Roman" w:cs="Times New Roman"/>
          <w:b/>
          <w:sz w:val="24"/>
        </w:rPr>
        <w:t xml:space="preserve">Оборудование: </w:t>
      </w:r>
      <w:r w:rsidR="008D13D9" w:rsidRPr="00905EB6">
        <w:rPr>
          <w:rFonts w:ascii="Times New Roman" w:hAnsi="Times New Roman" w:cs="Times New Roman"/>
          <w:i/>
          <w:sz w:val="24"/>
        </w:rPr>
        <w:t xml:space="preserve">5 </w:t>
      </w:r>
      <w:r w:rsidRPr="00905EB6">
        <w:rPr>
          <w:rFonts w:ascii="Times New Roman" w:hAnsi="Times New Roman" w:cs="Times New Roman"/>
          <w:i/>
          <w:sz w:val="24"/>
        </w:rPr>
        <w:t xml:space="preserve"> стендовых ПК, коро</w:t>
      </w:r>
      <w:r w:rsidR="008D13D9" w:rsidRPr="00905EB6">
        <w:rPr>
          <w:rFonts w:ascii="Times New Roman" w:hAnsi="Times New Roman" w:cs="Times New Roman"/>
          <w:i/>
          <w:sz w:val="24"/>
        </w:rPr>
        <w:t>бки для комплектующих, отвертки</w:t>
      </w:r>
      <w:r w:rsidR="004D5419">
        <w:rPr>
          <w:rFonts w:ascii="Times New Roman" w:hAnsi="Times New Roman" w:cs="Times New Roman"/>
          <w:i/>
          <w:sz w:val="24"/>
        </w:rPr>
        <w:t>, к</w:t>
      </w:r>
      <w:r w:rsidRPr="00905EB6">
        <w:rPr>
          <w:rFonts w:ascii="Times New Roman" w:hAnsi="Times New Roman" w:cs="Times New Roman"/>
          <w:i/>
          <w:sz w:val="24"/>
        </w:rPr>
        <w:t>омпьютер, проекционное оборудование</w:t>
      </w:r>
      <w:r w:rsidR="008D13D9" w:rsidRPr="00905EB6">
        <w:rPr>
          <w:rFonts w:ascii="Times New Roman" w:hAnsi="Times New Roman" w:cs="Times New Roman"/>
          <w:i/>
          <w:sz w:val="24"/>
        </w:rPr>
        <w:t>.</w:t>
      </w:r>
      <w:proofErr w:type="gramEnd"/>
    </w:p>
    <w:p w:rsidR="00C73661" w:rsidRPr="00905EB6" w:rsidRDefault="008D13D9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905EB6">
        <w:rPr>
          <w:rFonts w:ascii="Times New Roman" w:hAnsi="Times New Roman" w:cs="Times New Roman"/>
          <w:b/>
          <w:sz w:val="24"/>
        </w:rPr>
        <w:t>Цель практики:</w:t>
      </w:r>
      <w:r>
        <w:rPr>
          <w:rFonts w:ascii="Times New Roman" w:hAnsi="Times New Roman" w:cs="Times New Roman"/>
          <w:sz w:val="24"/>
        </w:rPr>
        <w:t xml:space="preserve"> </w:t>
      </w:r>
      <w:r w:rsidRPr="00905EB6">
        <w:rPr>
          <w:rFonts w:ascii="Times New Roman" w:hAnsi="Times New Roman" w:cs="Times New Roman"/>
          <w:i/>
          <w:sz w:val="24"/>
        </w:rPr>
        <w:t>знакомство учащихся с профессиями технического профиля (сборщик ПК, комплектовщик)</w:t>
      </w:r>
      <w:r w:rsidR="00C20D0F">
        <w:rPr>
          <w:rFonts w:ascii="Times New Roman" w:hAnsi="Times New Roman" w:cs="Times New Roman"/>
          <w:i/>
          <w:sz w:val="24"/>
        </w:rPr>
        <w:t>.</w:t>
      </w:r>
    </w:p>
    <w:p w:rsidR="0093464F" w:rsidRPr="00905EB6" w:rsidRDefault="008D13D9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905EB6">
        <w:rPr>
          <w:rFonts w:ascii="Times New Roman" w:hAnsi="Times New Roman" w:cs="Times New Roman"/>
          <w:b/>
          <w:sz w:val="24"/>
        </w:rPr>
        <w:t>Порядок проведения</w:t>
      </w:r>
      <w:r w:rsidR="003619BA" w:rsidRPr="00905EB6">
        <w:rPr>
          <w:rFonts w:ascii="Times New Roman" w:hAnsi="Times New Roman" w:cs="Times New Roman"/>
          <w:b/>
          <w:sz w:val="24"/>
        </w:rPr>
        <w:t xml:space="preserve"> профильной пробы «Собери компьютер»</w:t>
      </w:r>
    </w:p>
    <w:p w:rsidR="001D7C04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sz w:val="24"/>
        </w:rPr>
        <w:t>1. Приветств</w:t>
      </w:r>
      <w:r w:rsidR="008D13D9">
        <w:rPr>
          <w:rFonts w:ascii="Times New Roman" w:hAnsi="Times New Roman" w:cs="Times New Roman"/>
          <w:sz w:val="24"/>
        </w:rPr>
        <w:t xml:space="preserve">ие. </w:t>
      </w:r>
    </w:p>
    <w:p w:rsidR="003619BA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sz w:val="24"/>
        </w:rPr>
        <w:t xml:space="preserve">2. </w:t>
      </w:r>
      <w:r w:rsidR="008D13D9">
        <w:rPr>
          <w:rFonts w:ascii="Times New Roman" w:hAnsi="Times New Roman" w:cs="Times New Roman"/>
          <w:sz w:val="24"/>
        </w:rPr>
        <w:t>Беседа «Информационно-техническое направлени</w:t>
      </w:r>
      <w:r w:rsidR="00905EB6">
        <w:rPr>
          <w:rFonts w:ascii="Times New Roman" w:hAnsi="Times New Roman" w:cs="Times New Roman"/>
          <w:sz w:val="24"/>
        </w:rPr>
        <w:t>е: школьные предметы, профессии, компетентности</w:t>
      </w:r>
      <w:r w:rsidR="008D13D9">
        <w:rPr>
          <w:rFonts w:ascii="Times New Roman" w:hAnsi="Times New Roman" w:cs="Times New Roman"/>
          <w:sz w:val="24"/>
        </w:rPr>
        <w:t>»</w:t>
      </w:r>
      <w:r w:rsidR="00905EB6">
        <w:rPr>
          <w:rFonts w:ascii="Times New Roman" w:hAnsi="Times New Roman" w:cs="Times New Roman"/>
          <w:sz w:val="24"/>
        </w:rPr>
        <w:t>.</w:t>
      </w:r>
    </w:p>
    <w:p w:rsidR="00175533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sz w:val="24"/>
        </w:rPr>
        <w:t>3.</w:t>
      </w:r>
      <w:r w:rsidR="00C20D0F">
        <w:rPr>
          <w:rFonts w:ascii="Times New Roman" w:hAnsi="Times New Roman" w:cs="Times New Roman"/>
          <w:sz w:val="24"/>
        </w:rPr>
        <w:t xml:space="preserve"> </w:t>
      </w:r>
      <w:r w:rsidR="008D13D9">
        <w:rPr>
          <w:rFonts w:ascii="Times New Roman" w:hAnsi="Times New Roman" w:cs="Times New Roman"/>
          <w:sz w:val="24"/>
        </w:rPr>
        <w:t xml:space="preserve">Актуализация знаний учащихся </w:t>
      </w:r>
      <w:r w:rsidRPr="008D13D9">
        <w:rPr>
          <w:rFonts w:ascii="Times New Roman" w:hAnsi="Times New Roman" w:cs="Times New Roman"/>
          <w:sz w:val="24"/>
        </w:rPr>
        <w:t>об устройстве системного блока компьютера</w:t>
      </w:r>
      <w:r w:rsidR="00905EB6">
        <w:rPr>
          <w:rFonts w:ascii="Times New Roman" w:hAnsi="Times New Roman" w:cs="Times New Roman"/>
          <w:sz w:val="24"/>
        </w:rPr>
        <w:t>:</w:t>
      </w:r>
      <w:r w:rsidR="00C20D0F">
        <w:rPr>
          <w:rFonts w:ascii="Times New Roman" w:hAnsi="Times New Roman" w:cs="Times New Roman"/>
          <w:sz w:val="24"/>
        </w:rPr>
        <w:t xml:space="preserve"> </w:t>
      </w:r>
      <w:r w:rsidR="00175533" w:rsidRPr="008D13D9">
        <w:rPr>
          <w:rFonts w:ascii="Times New Roman" w:hAnsi="Times New Roman" w:cs="Times New Roman"/>
          <w:sz w:val="24"/>
        </w:rPr>
        <w:t>блок питания</w:t>
      </w:r>
      <w:r w:rsidR="00C20D0F">
        <w:rPr>
          <w:rFonts w:ascii="Times New Roman" w:hAnsi="Times New Roman" w:cs="Times New Roman"/>
          <w:sz w:val="24"/>
        </w:rPr>
        <w:t xml:space="preserve">, </w:t>
      </w:r>
      <w:r w:rsidR="00175533" w:rsidRPr="008D13D9">
        <w:rPr>
          <w:rFonts w:ascii="Times New Roman" w:hAnsi="Times New Roman" w:cs="Times New Roman"/>
          <w:sz w:val="24"/>
        </w:rPr>
        <w:t>материнская плата</w:t>
      </w:r>
      <w:r w:rsidR="00C20D0F">
        <w:rPr>
          <w:rFonts w:ascii="Times New Roman" w:hAnsi="Times New Roman" w:cs="Times New Roman"/>
          <w:sz w:val="24"/>
        </w:rPr>
        <w:t xml:space="preserve">, </w:t>
      </w:r>
      <w:r w:rsidR="00175533" w:rsidRPr="008D13D9">
        <w:rPr>
          <w:rFonts w:ascii="Times New Roman" w:hAnsi="Times New Roman" w:cs="Times New Roman"/>
          <w:sz w:val="24"/>
        </w:rPr>
        <w:t>оперативная память</w:t>
      </w:r>
      <w:r w:rsidR="00C20D0F">
        <w:rPr>
          <w:rFonts w:ascii="Times New Roman" w:hAnsi="Times New Roman" w:cs="Times New Roman"/>
          <w:sz w:val="24"/>
        </w:rPr>
        <w:t xml:space="preserve">, </w:t>
      </w:r>
      <w:r w:rsidR="00175533" w:rsidRPr="008D13D9">
        <w:rPr>
          <w:rFonts w:ascii="Times New Roman" w:hAnsi="Times New Roman" w:cs="Times New Roman"/>
          <w:sz w:val="24"/>
        </w:rPr>
        <w:t>жесткий диск</w:t>
      </w:r>
      <w:r w:rsidR="00C20D0F">
        <w:rPr>
          <w:rFonts w:ascii="Times New Roman" w:hAnsi="Times New Roman" w:cs="Times New Roman"/>
          <w:sz w:val="24"/>
        </w:rPr>
        <w:t xml:space="preserve">, </w:t>
      </w:r>
      <w:r w:rsidR="00175533" w:rsidRPr="008D13D9">
        <w:rPr>
          <w:rFonts w:ascii="Times New Roman" w:hAnsi="Times New Roman" w:cs="Times New Roman"/>
          <w:sz w:val="24"/>
        </w:rPr>
        <w:t>дисковод</w:t>
      </w:r>
      <w:r w:rsidR="00C20D0F">
        <w:rPr>
          <w:rFonts w:ascii="Times New Roman" w:hAnsi="Times New Roman" w:cs="Times New Roman"/>
          <w:sz w:val="24"/>
        </w:rPr>
        <w:t>.</w:t>
      </w:r>
    </w:p>
    <w:p w:rsidR="00C20D0F" w:rsidRPr="008D13D9" w:rsidRDefault="00C20D0F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ходе беседы преподаватель показывает устройство системного блока, разбирает ПК, комментируя свои действия.</w:t>
      </w:r>
    </w:p>
    <w:p w:rsidR="003619BA" w:rsidRPr="008D13D9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sz w:val="24"/>
        </w:rPr>
        <w:t>4. Техника безопасности при работе с электроприборами</w:t>
      </w:r>
      <w:r w:rsidR="00905EB6">
        <w:rPr>
          <w:rFonts w:ascii="Times New Roman" w:hAnsi="Times New Roman" w:cs="Times New Roman"/>
          <w:sz w:val="24"/>
        </w:rPr>
        <w:t>.</w:t>
      </w:r>
    </w:p>
    <w:p w:rsidR="003619BA" w:rsidRPr="008D13D9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sz w:val="24"/>
        </w:rPr>
        <w:lastRenderedPageBreak/>
        <w:t xml:space="preserve">5. </w:t>
      </w:r>
      <w:r w:rsidR="00C20D0F">
        <w:rPr>
          <w:rFonts w:ascii="Times New Roman" w:hAnsi="Times New Roman" w:cs="Times New Roman"/>
          <w:sz w:val="24"/>
        </w:rPr>
        <w:t>Учащимся предлагается объединиться в</w:t>
      </w:r>
      <w:r w:rsidR="001D7C04">
        <w:rPr>
          <w:rFonts w:ascii="Times New Roman" w:hAnsi="Times New Roman" w:cs="Times New Roman"/>
          <w:sz w:val="24"/>
        </w:rPr>
        <w:t xml:space="preserve"> групп</w:t>
      </w:r>
      <w:r w:rsidR="00C20D0F">
        <w:rPr>
          <w:rFonts w:ascii="Times New Roman" w:hAnsi="Times New Roman" w:cs="Times New Roman"/>
          <w:sz w:val="24"/>
        </w:rPr>
        <w:t>ы</w:t>
      </w:r>
      <w:r w:rsidR="001D7C04">
        <w:rPr>
          <w:rFonts w:ascii="Times New Roman" w:hAnsi="Times New Roman" w:cs="Times New Roman"/>
          <w:sz w:val="24"/>
        </w:rPr>
        <w:t xml:space="preserve"> по 3-4</w:t>
      </w:r>
      <w:r w:rsidR="001D7C04" w:rsidRPr="008D13D9">
        <w:rPr>
          <w:rFonts w:ascii="Times New Roman" w:hAnsi="Times New Roman" w:cs="Times New Roman"/>
          <w:sz w:val="24"/>
        </w:rPr>
        <w:t xml:space="preserve"> человека (в зависимости от количества участников)</w:t>
      </w:r>
      <w:r w:rsidR="00C20D0F">
        <w:rPr>
          <w:rFonts w:ascii="Times New Roman" w:hAnsi="Times New Roman" w:cs="Times New Roman"/>
          <w:sz w:val="24"/>
        </w:rPr>
        <w:t>, р</w:t>
      </w:r>
      <w:r w:rsidRPr="008D13D9">
        <w:rPr>
          <w:rFonts w:ascii="Times New Roman" w:hAnsi="Times New Roman" w:cs="Times New Roman"/>
          <w:sz w:val="24"/>
        </w:rPr>
        <w:t>аспредел</w:t>
      </w:r>
      <w:r w:rsidR="00C20D0F">
        <w:rPr>
          <w:rFonts w:ascii="Times New Roman" w:hAnsi="Times New Roman" w:cs="Times New Roman"/>
          <w:sz w:val="24"/>
        </w:rPr>
        <w:t>ить</w:t>
      </w:r>
      <w:r w:rsidRPr="008D13D9">
        <w:rPr>
          <w:rFonts w:ascii="Times New Roman" w:hAnsi="Times New Roman" w:cs="Times New Roman"/>
          <w:sz w:val="24"/>
        </w:rPr>
        <w:t xml:space="preserve"> рол</w:t>
      </w:r>
      <w:r w:rsidR="00C20D0F">
        <w:rPr>
          <w:rFonts w:ascii="Times New Roman" w:hAnsi="Times New Roman" w:cs="Times New Roman"/>
          <w:sz w:val="24"/>
        </w:rPr>
        <w:t>и</w:t>
      </w:r>
      <w:r w:rsidRPr="008D13D9">
        <w:rPr>
          <w:rFonts w:ascii="Times New Roman" w:hAnsi="Times New Roman" w:cs="Times New Roman"/>
          <w:sz w:val="24"/>
        </w:rPr>
        <w:t xml:space="preserve"> в группах (руководитель проекта</w:t>
      </w:r>
      <w:r w:rsidR="00175533" w:rsidRPr="008D13D9">
        <w:rPr>
          <w:rFonts w:ascii="Times New Roman" w:hAnsi="Times New Roman" w:cs="Times New Roman"/>
          <w:sz w:val="24"/>
        </w:rPr>
        <w:t xml:space="preserve"> </w:t>
      </w:r>
      <w:r w:rsidRPr="008D13D9">
        <w:rPr>
          <w:rFonts w:ascii="Times New Roman" w:hAnsi="Times New Roman" w:cs="Times New Roman"/>
          <w:sz w:val="24"/>
        </w:rPr>
        <w:t>(помощник руководителя), сборщик, комплектовщик)</w:t>
      </w:r>
      <w:r w:rsidR="00905EB6">
        <w:rPr>
          <w:rFonts w:ascii="Times New Roman" w:hAnsi="Times New Roman" w:cs="Times New Roman"/>
          <w:sz w:val="24"/>
        </w:rPr>
        <w:t>.</w:t>
      </w:r>
    </w:p>
    <w:p w:rsidR="003619BA" w:rsidRPr="008D13D9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sz w:val="24"/>
        </w:rPr>
        <w:t>Обязанности:</w:t>
      </w:r>
    </w:p>
    <w:p w:rsidR="003619BA" w:rsidRPr="008D13D9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b/>
          <w:sz w:val="24"/>
        </w:rPr>
        <w:t>Руководитель проекта</w:t>
      </w:r>
      <w:r w:rsidRPr="008D13D9">
        <w:rPr>
          <w:rFonts w:ascii="Times New Roman" w:hAnsi="Times New Roman" w:cs="Times New Roman"/>
          <w:sz w:val="24"/>
        </w:rPr>
        <w:t xml:space="preserve"> – следит</w:t>
      </w:r>
      <w:r w:rsidR="00905EB6">
        <w:rPr>
          <w:rFonts w:ascii="Times New Roman" w:hAnsi="Times New Roman" w:cs="Times New Roman"/>
          <w:sz w:val="24"/>
        </w:rPr>
        <w:t>ь</w:t>
      </w:r>
      <w:r w:rsidRPr="008D13D9">
        <w:rPr>
          <w:rFonts w:ascii="Times New Roman" w:hAnsi="Times New Roman" w:cs="Times New Roman"/>
          <w:sz w:val="24"/>
        </w:rPr>
        <w:t xml:space="preserve"> за выполнени</w:t>
      </w:r>
      <w:r w:rsidR="001D7C04">
        <w:rPr>
          <w:rFonts w:ascii="Times New Roman" w:hAnsi="Times New Roman" w:cs="Times New Roman"/>
          <w:sz w:val="24"/>
        </w:rPr>
        <w:t>ем работы, общение с заказчиком</w:t>
      </w:r>
      <w:r w:rsidRPr="008D13D9">
        <w:rPr>
          <w:rFonts w:ascii="Times New Roman" w:hAnsi="Times New Roman" w:cs="Times New Roman"/>
          <w:sz w:val="24"/>
        </w:rPr>
        <w:t>.</w:t>
      </w:r>
    </w:p>
    <w:p w:rsidR="003619BA" w:rsidRPr="008D13D9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b/>
          <w:sz w:val="24"/>
        </w:rPr>
        <w:t>Сборщик</w:t>
      </w:r>
      <w:r w:rsidRPr="008D13D9">
        <w:rPr>
          <w:rFonts w:ascii="Times New Roman" w:hAnsi="Times New Roman" w:cs="Times New Roman"/>
          <w:sz w:val="24"/>
        </w:rPr>
        <w:t xml:space="preserve"> – разобрать системный блок на комплектующие, собрать системный блок из комплектующих, </w:t>
      </w:r>
      <w:r w:rsidR="00905EB6">
        <w:rPr>
          <w:rFonts w:ascii="Times New Roman" w:hAnsi="Times New Roman" w:cs="Times New Roman"/>
          <w:sz w:val="24"/>
        </w:rPr>
        <w:t>выданных</w:t>
      </w:r>
      <w:r w:rsidRPr="008D13D9">
        <w:rPr>
          <w:rFonts w:ascii="Times New Roman" w:hAnsi="Times New Roman" w:cs="Times New Roman"/>
          <w:sz w:val="24"/>
        </w:rPr>
        <w:t xml:space="preserve"> комплектовщиком</w:t>
      </w:r>
      <w:r w:rsidR="001D7C04" w:rsidRPr="008D13D9">
        <w:rPr>
          <w:rFonts w:ascii="Times New Roman" w:hAnsi="Times New Roman" w:cs="Times New Roman"/>
          <w:sz w:val="24"/>
        </w:rPr>
        <w:t>.</w:t>
      </w:r>
    </w:p>
    <w:p w:rsidR="003619BA" w:rsidRPr="008D13D9" w:rsidRDefault="003619BA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b/>
          <w:sz w:val="24"/>
        </w:rPr>
        <w:t>Комплектовщик</w:t>
      </w:r>
      <w:r w:rsidRPr="008D13D9">
        <w:rPr>
          <w:rFonts w:ascii="Times New Roman" w:hAnsi="Times New Roman" w:cs="Times New Roman"/>
          <w:sz w:val="24"/>
        </w:rPr>
        <w:t xml:space="preserve"> – проверить наличие и количество деталей из разобранного системного блока, скомплектовать сборку по техническому заданию, </w:t>
      </w:r>
      <w:r w:rsidR="00905EB6">
        <w:rPr>
          <w:rFonts w:ascii="Times New Roman" w:hAnsi="Times New Roman" w:cs="Times New Roman"/>
          <w:sz w:val="24"/>
        </w:rPr>
        <w:t>выдать</w:t>
      </w:r>
      <w:r w:rsidRPr="008D13D9">
        <w:rPr>
          <w:rFonts w:ascii="Times New Roman" w:hAnsi="Times New Roman" w:cs="Times New Roman"/>
          <w:sz w:val="24"/>
        </w:rPr>
        <w:t xml:space="preserve"> детали сборщику</w:t>
      </w:r>
      <w:r w:rsidR="001D7C04" w:rsidRPr="008D13D9">
        <w:rPr>
          <w:rFonts w:ascii="Times New Roman" w:hAnsi="Times New Roman" w:cs="Times New Roman"/>
          <w:sz w:val="24"/>
        </w:rPr>
        <w:t>.</w:t>
      </w:r>
    </w:p>
    <w:p w:rsidR="00905EB6" w:rsidRDefault="009064F9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13D9">
        <w:rPr>
          <w:rFonts w:ascii="Times New Roman" w:hAnsi="Times New Roman" w:cs="Times New Roman"/>
          <w:sz w:val="24"/>
        </w:rPr>
        <w:t xml:space="preserve">6. </w:t>
      </w:r>
      <w:r w:rsidR="00C20D0F">
        <w:rPr>
          <w:rFonts w:ascii="Times New Roman" w:hAnsi="Times New Roman" w:cs="Times New Roman"/>
          <w:sz w:val="24"/>
        </w:rPr>
        <w:t xml:space="preserve">Задание 1. </w:t>
      </w:r>
      <w:r w:rsidR="00905EB6">
        <w:rPr>
          <w:rFonts w:ascii="Times New Roman" w:hAnsi="Times New Roman" w:cs="Times New Roman"/>
          <w:sz w:val="24"/>
        </w:rPr>
        <w:t>Разобрать ПК. Классифицировать детали, разложив их в правильном порядке</w:t>
      </w:r>
      <w:r w:rsidR="002C10F2">
        <w:rPr>
          <w:rFonts w:ascii="Times New Roman" w:hAnsi="Times New Roman" w:cs="Times New Roman"/>
          <w:sz w:val="24"/>
        </w:rPr>
        <w:t xml:space="preserve"> (рис.1)</w:t>
      </w:r>
      <w:r w:rsidR="00905EB6">
        <w:rPr>
          <w:rFonts w:ascii="Times New Roman" w:hAnsi="Times New Roman" w:cs="Times New Roman"/>
          <w:sz w:val="24"/>
        </w:rPr>
        <w:t>. Сдать работу эксперту</w:t>
      </w:r>
      <w:r w:rsidR="002C10F2">
        <w:rPr>
          <w:rFonts w:ascii="Times New Roman" w:hAnsi="Times New Roman" w:cs="Times New Roman"/>
          <w:sz w:val="24"/>
        </w:rPr>
        <w:t xml:space="preserve"> (рис.2)</w:t>
      </w:r>
      <w:r w:rsidR="00905EB6">
        <w:rPr>
          <w:rFonts w:ascii="Times New Roman" w:hAnsi="Times New Roman" w:cs="Times New Roman"/>
          <w:sz w:val="24"/>
        </w:rPr>
        <w:t>.</w:t>
      </w:r>
    </w:p>
    <w:p w:rsidR="00905EB6" w:rsidRDefault="00905EB6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</w:t>
      </w:r>
      <w:r w:rsidR="00C20D0F">
        <w:rPr>
          <w:rFonts w:ascii="Times New Roman" w:hAnsi="Times New Roman" w:cs="Times New Roman"/>
          <w:sz w:val="24"/>
        </w:rPr>
        <w:t xml:space="preserve">Задание 2. </w:t>
      </w:r>
      <w:r w:rsidR="001D7C04">
        <w:rPr>
          <w:rFonts w:ascii="Times New Roman" w:hAnsi="Times New Roman" w:cs="Times New Roman"/>
          <w:sz w:val="24"/>
        </w:rPr>
        <w:t>П</w:t>
      </w:r>
      <w:r w:rsidR="001D7C04" w:rsidRPr="008D13D9">
        <w:rPr>
          <w:rFonts w:ascii="Times New Roman" w:hAnsi="Times New Roman" w:cs="Times New Roman"/>
          <w:sz w:val="24"/>
        </w:rPr>
        <w:t xml:space="preserve">роверка знаний на тренажере </w:t>
      </w:r>
      <w:r>
        <w:rPr>
          <w:rFonts w:ascii="Times New Roman" w:hAnsi="Times New Roman" w:cs="Times New Roman"/>
          <w:sz w:val="24"/>
        </w:rPr>
        <w:t xml:space="preserve">«Устройство ПК». </w:t>
      </w:r>
      <w:r w:rsidR="001D7C04">
        <w:rPr>
          <w:rFonts w:ascii="Times New Roman" w:hAnsi="Times New Roman" w:cs="Times New Roman"/>
          <w:sz w:val="24"/>
        </w:rPr>
        <w:t>Полученная оценка «4» или «5» - допуск к сборке ПК.</w:t>
      </w:r>
    </w:p>
    <w:p w:rsidR="009064F9" w:rsidRDefault="00905EB6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</w:t>
      </w:r>
      <w:r w:rsidR="00C20D0F">
        <w:rPr>
          <w:rFonts w:ascii="Times New Roman" w:hAnsi="Times New Roman" w:cs="Times New Roman"/>
          <w:sz w:val="24"/>
        </w:rPr>
        <w:t xml:space="preserve">Задание 3. </w:t>
      </w:r>
      <w:r w:rsidR="001D7C04">
        <w:rPr>
          <w:rFonts w:ascii="Times New Roman" w:hAnsi="Times New Roman" w:cs="Times New Roman"/>
          <w:sz w:val="24"/>
        </w:rPr>
        <w:t xml:space="preserve">Работа в группах: выполнение работы </w:t>
      </w:r>
      <w:r>
        <w:rPr>
          <w:rFonts w:ascii="Times New Roman" w:hAnsi="Times New Roman" w:cs="Times New Roman"/>
          <w:sz w:val="24"/>
        </w:rPr>
        <w:t>согласно техническому задани</w:t>
      </w:r>
      <w:r w:rsidR="009064F9" w:rsidRPr="008D13D9">
        <w:rPr>
          <w:rFonts w:ascii="Times New Roman" w:hAnsi="Times New Roman" w:cs="Times New Roman"/>
          <w:sz w:val="24"/>
        </w:rPr>
        <w:t>ю.</w:t>
      </w:r>
      <w:r>
        <w:rPr>
          <w:rFonts w:ascii="Times New Roman" w:hAnsi="Times New Roman" w:cs="Times New Roman"/>
          <w:sz w:val="24"/>
        </w:rPr>
        <w:t xml:space="preserve"> </w:t>
      </w:r>
      <w:r w:rsidR="009064F9" w:rsidRPr="008D13D9">
        <w:rPr>
          <w:rFonts w:ascii="Times New Roman" w:hAnsi="Times New Roman" w:cs="Times New Roman"/>
          <w:sz w:val="24"/>
        </w:rPr>
        <w:t>Результат работы – собранный работоспособный компьютер, соответствующий заявленным требованиям.</w:t>
      </w:r>
      <w:r>
        <w:rPr>
          <w:rFonts w:ascii="Times New Roman" w:hAnsi="Times New Roman" w:cs="Times New Roman"/>
          <w:sz w:val="24"/>
        </w:rPr>
        <w:t xml:space="preserve"> Сдать работу эксперту.</w:t>
      </w:r>
    </w:p>
    <w:p w:rsidR="00527CBF" w:rsidRDefault="00527CBF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Пробу прошли 43 человека обучающихся параллели 8-х классов. </w:t>
      </w:r>
      <w:r w:rsidR="00A819FB">
        <w:rPr>
          <w:rFonts w:ascii="Times New Roman" w:hAnsi="Times New Roman" w:cs="Times New Roman"/>
          <w:sz w:val="24"/>
        </w:rPr>
        <w:t xml:space="preserve">100% учащихся справились с работой: получили работающий компьютер. </w:t>
      </w:r>
    </w:p>
    <w:p w:rsidR="00A819FB" w:rsidRDefault="00A819FB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Интересно было всем учащимся, но 26% учащихся сказали, что такая работа им не подходит по разным причинам: сложно, трудно.</w:t>
      </w:r>
    </w:p>
    <w:p w:rsidR="001E1B6B" w:rsidRDefault="001E1B6B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tbl>
      <w:tblPr>
        <w:tblStyle w:val="aa"/>
        <w:tblW w:w="4891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821"/>
      </w:tblGrid>
      <w:tr w:rsidR="002C10F2" w:rsidTr="001E1B6B">
        <w:tc>
          <w:tcPr>
            <w:tcW w:w="2499" w:type="pct"/>
          </w:tcPr>
          <w:p w:rsidR="002C10F2" w:rsidRDefault="002C10F2" w:rsidP="001E1B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194560" cy="1463040"/>
                  <wp:effectExtent l="0" t="0" r="0" b="3810"/>
                  <wp:docPr id="1" name="Рисунок 1" descr="\\srv5\Задания\фото 2017\Новая папка\IMG_56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5\Задания\фото 2017\Новая папка\IMG_56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619" cy="1463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pct"/>
          </w:tcPr>
          <w:p w:rsidR="002C10F2" w:rsidRDefault="002C10F2" w:rsidP="001E1B6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194561" cy="1463040"/>
                  <wp:effectExtent l="0" t="0" r="0" b="3810"/>
                  <wp:docPr id="2" name="Рисунок 2" descr="\\srv5\Задания\фото 2017\Новая папка\IMG_5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rv5\Задания\фото 2017\Новая папка\IMG_5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605" cy="1466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10F2" w:rsidTr="001E1B6B">
        <w:tc>
          <w:tcPr>
            <w:tcW w:w="2499" w:type="pct"/>
          </w:tcPr>
          <w:p w:rsidR="002C10F2" w:rsidRDefault="002C10F2" w:rsidP="001E1B6B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Рис.1. Учащиеся разбирают системный блок</w:t>
            </w:r>
          </w:p>
        </w:tc>
        <w:tc>
          <w:tcPr>
            <w:tcW w:w="2501" w:type="pct"/>
          </w:tcPr>
          <w:p w:rsidR="002C10F2" w:rsidRDefault="002C10F2" w:rsidP="001E1B6B">
            <w:pPr>
              <w:jc w:val="both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t>Рис.2. Системный блок в разобранном состоянии</w:t>
            </w:r>
          </w:p>
        </w:tc>
      </w:tr>
    </w:tbl>
    <w:p w:rsidR="002C10F2" w:rsidRDefault="002C10F2" w:rsidP="001E1B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A819FB" w:rsidRPr="00A819FB" w:rsidRDefault="00A819FB" w:rsidP="001E1B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9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</w:t>
      </w:r>
    </w:p>
    <w:p w:rsidR="00A819FB" w:rsidRPr="00A819FB" w:rsidRDefault="00A819FB" w:rsidP="001E1B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Могилев, Н.И. Пак, Е.К. </w:t>
      </w:r>
      <w:proofErr w:type="spellStart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Информатика. М., 2000.</w:t>
      </w:r>
    </w:p>
    <w:p w:rsidR="00A819FB" w:rsidRPr="00A819FB" w:rsidRDefault="00A819FB" w:rsidP="001E1B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И.П. </w:t>
      </w:r>
      <w:proofErr w:type="spellStart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Норенков</w:t>
      </w:r>
      <w:proofErr w:type="spellEnd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В.А. </w:t>
      </w:r>
      <w:proofErr w:type="spellStart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Трудоношин</w:t>
      </w:r>
      <w:proofErr w:type="spellEnd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Телекоммуникационные технологии. М., 2000.</w:t>
      </w:r>
    </w:p>
    <w:p w:rsidR="00A819FB" w:rsidRPr="00A819FB" w:rsidRDefault="00A819FB" w:rsidP="001E1B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В.Н. Петров. Информационные системы. </w:t>
      </w:r>
      <w:proofErr w:type="gramStart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С-Пб</w:t>
      </w:r>
      <w:proofErr w:type="gramEnd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2002.</w:t>
      </w:r>
    </w:p>
    <w:p w:rsidR="00A819FB" w:rsidRPr="00A819FB" w:rsidRDefault="00A819FB" w:rsidP="001E1B6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А.Я. Савельев. Основы информатики. М., 2001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19FB" w:rsidRDefault="00A819FB" w:rsidP="001E1B6B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Статьи журналов </w:t>
      </w:r>
      <w:proofErr w:type="spellStart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Hard&amp;Soft</w:t>
      </w:r>
      <w:proofErr w:type="spellEnd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A819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sectPr w:rsidR="00A819FB" w:rsidSect="001E1B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955AF"/>
    <w:multiLevelType w:val="multilevel"/>
    <w:tmpl w:val="D542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32420"/>
    <w:multiLevelType w:val="hybridMultilevel"/>
    <w:tmpl w:val="9E60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A6161B"/>
    <w:multiLevelType w:val="multilevel"/>
    <w:tmpl w:val="9C2AA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52E5D"/>
    <w:rsid w:val="0000428C"/>
    <w:rsid w:val="000070EF"/>
    <w:rsid w:val="000105BF"/>
    <w:rsid w:val="0004580D"/>
    <w:rsid w:val="00051AAC"/>
    <w:rsid w:val="00094966"/>
    <w:rsid w:val="000C1893"/>
    <w:rsid w:val="000D0603"/>
    <w:rsid w:val="00120D25"/>
    <w:rsid w:val="00124BDF"/>
    <w:rsid w:val="00144C16"/>
    <w:rsid w:val="00151A59"/>
    <w:rsid w:val="00175533"/>
    <w:rsid w:val="00183AAF"/>
    <w:rsid w:val="001D7C04"/>
    <w:rsid w:val="001E1B6B"/>
    <w:rsid w:val="001E664B"/>
    <w:rsid w:val="001F4544"/>
    <w:rsid w:val="002369F4"/>
    <w:rsid w:val="00254F03"/>
    <w:rsid w:val="00287B77"/>
    <w:rsid w:val="002C10F2"/>
    <w:rsid w:val="00351F5E"/>
    <w:rsid w:val="00357594"/>
    <w:rsid w:val="003619BA"/>
    <w:rsid w:val="003D7039"/>
    <w:rsid w:val="00417826"/>
    <w:rsid w:val="00475435"/>
    <w:rsid w:val="00491F69"/>
    <w:rsid w:val="004A1FC1"/>
    <w:rsid w:val="004D5419"/>
    <w:rsid w:val="00522583"/>
    <w:rsid w:val="0052608C"/>
    <w:rsid w:val="00527CBF"/>
    <w:rsid w:val="00531E21"/>
    <w:rsid w:val="005506D8"/>
    <w:rsid w:val="00555794"/>
    <w:rsid w:val="00565616"/>
    <w:rsid w:val="00581B3B"/>
    <w:rsid w:val="005A335B"/>
    <w:rsid w:val="005A50BD"/>
    <w:rsid w:val="005C6B26"/>
    <w:rsid w:val="00634F4B"/>
    <w:rsid w:val="006442F7"/>
    <w:rsid w:val="00647C57"/>
    <w:rsid w:val="00652E5D"/>
    <w:rsid w:val="006569B6"/>
    <w:rsid w:val="00680530"/>
    <w:rsid w:val="006B62C7"/>
    <w:rsid w:val="006E0DC1"/>
    <w:rsid w:val="006E0F0A"/>
    <w:rsid w:val="00700F0C"/>
    <w:rsid w:val="00740A7C"/>
    <w:rsid w:val="007810F3"/>
    <w:rsid w:val="007D05DC"/>
    <w:rsid w:val="008064F1"/>
    <w:rsid w:val="00855F74"/>
    <w:rsid w:val="00864114"/>
    <w:rsid w:val="00876C98"/>
    <w:rsid w:val="00895C09"/>
    <w:rsid w:val="008D13D9"/>
    <w:rsid w:val="008E2E2D"/>
    <w:rsid w:val="0090281D"/>
    <w:rsid w:val="00905EB6"/>
    <w:rsid w:val="009064F9"/>
    <w:rsid w:val="009261DE"/>
    <w:rsid w:val="0092665E"/>
    <w:rsid w:val="0093464F"/>
    <w:rsid w:val="00935584"/>
    <w:rsid w:val="00945206"/>
    <w:rsid w:val="009514BF"/>
    <w:rsid w:val="0096065F"/>
    <w:rsid w:val="00994E2D"/>
    <w:rsid w:val="009A3E75"/>
    <w:rsid w:val="009B0C2E"/>
    <w:rsid w:val="00A506D9"/>
    <w:rsid w:val="00A819FB"/>
    <w:rsid w:val="00A8317D"/>
    <w:rsid w:val="00A866B6"/>
    <w:rsid w:val="00B244C3"/>
    <w:rsid w:val="00B472E1"/>
    <w:rsid w:val="00B6118C"/>
    <w:rsid w:val="00B712A2"/>
    <w:rsid w:val="00B773D8"/>
    <w:rsid w:val="00B972FD"/>
    <w:rsid w:val="00BA58FE"/>
    <w:rsid w:val="00C1138A"/>
    <w:rsid w:val="00C17D15"/>
    <w:rsid w:val="00C20D0F"/>
    <w:rsid w:val="00C21D4C"/>
    <w:rsid w:val="00C33ED8"/>
    <w:rsid w:val="00C367DE"/>
    <w:rsid w:val="00C575BB"/>
    <w:rsid w:val="00C73661"/>
    <w:rsid w:val="00C83E6A"/>
    <w:rsid w:val="00CB7644"/>
    <w:rsid w:val="00CC3E19"/>
    <w:rsid w:val="00CD7BFC"/>
    <w:rsid w:val="00CF5CD2"/>
    <w:rsid w:val="00CF6755"/>
    <w:rsid w:val="00D65B09"/>
    <w:rsid w:val="00D7264D"/>
    <w:rsid w:val="00D92678"/>
    <w:rsid w:val="00DA3FE1"/>
    <w:rsid w:val="00DB1E20"/>
    <w:rsid w:val="00DE2FA4"/>
    <w:rsid w:val="00E077AE"/>
    <w:rsid w:val="00E658F1"/>
    <w:rsid w:val="00EE23ED"/>
    <w:rsid w:val="00F01454"/>
    <w:rsid w:val="00F10DF1"/>
    <w:rsid w:val="00F56E75"/>
    <w:rsid w:val="00F7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F7"/>
  </w:style>
  <w:style w:type="paragraph" w:styleId="3">
    <w:name w:val="heading 3"/>
    <w:basedOn w:val="a"/>
    <w:link w:val="30"/>
    <w:uiPriority w:val="9"/>
    <w:qFormat/>
    <w:rsid w:val="00526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6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08C"/>
  </w:style>
  <w:style w:type="character" w:styleId="a4">
    <w:name w:val="Strong"/>
    <w:basedOn w:val="a0"/>
    <w:uiPriority w:val="22"/>
    <w:qFormat/>
    <w:rsid w:val="0052608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6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18C"/>
    <w:pPr>
      <w:ind w:left="720"/>
      <w:contextualSpacing/>
    </w:pPr>
  </w:style>
  <w:style w:type="paragraph" w:styleId="a6">
    <w:name w:val="footer"/>
    <w:basedOn w:val="a"/>
    <w:link w:val="a7"/>
    <w:rsid w:val="00895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rsid w:val="00895C09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0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1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6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26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608C"/>
  </w:style>
  <w:style w:type="character" w:styleId="a4">
    <w:name w:val="Strong"/>
    <w:basedOn w:val="a0"/>
    <w:uiPriority w:val="22"/>
    <w:qFormat/>
    <w:rsid w:val="0052608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26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260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118C"/>
    <w:pPr>
      <w:ind w:left="720"/>
      <w:contextualSpacing/>
    </w:pPr>
  </w:style>
  <w:style w:type="paragraph" w:styleId="a6">
    <w:name w:val="footer"/>
    <w:basedOn w:val="a"/>
    <w:link w:val="a7"/>
    <w:rsid w:val="00895C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rsid w:val="00895C0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9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1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10F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2C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AACD0-95DD-45FF-9F21-6BF15AF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iru-08</dc:creator>
  <cp:lastModifiedBy>Масылюк</cp:lastModifiedBy>
  <cp:revision>11</cp:revision>
  <dcterms:created xsi:type="dcterms:W3CDTF">2017-06-01T10:29:00Z</dcterms:created>
  <dcterms:modified xsi:type="dcterms:W3CDTF">2017-06-13T09:22:00Z</dcterms:modified>
</cp:coreProperties>
</file>