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7F" w:rsidRPr="000D3B63" w:rsidRDefault="004A347F" w:rsidP="000D3B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B63">
        <w:rPr>
          <w:rFonts w:ascii="Times New Roman" w:hAnsi="Times New Roman"/>
          <w:b/>
          <w:sz w:val="24"/>
          <w:szCs w:val="24"/>
        </w:rPr>
        <w:t>ИСПОЛЬЗОВАНИЕ ИГРОВОЙ ТЕХНОЛОГИИ В.В. ВОСКОБОВИЧА В РАЗВИТИИ ДЕТЕЙ МЛАДШЕГО ДОШКОЛЬНОГО ВОЗРАСТА</w:t>
      </w:r>
    </w:p>
    <w:p w:rsidR="004A347F" w:rsidRPr="000D3B63" w:rsidRDefault="004A347F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0D3B63">
        <w:rPr>
          <w:rFonts w:ascii="Times New Roman" w:hAnsi="Times New Roman"/>
          <w:sz w:val="24"/>
          <w:szCs w:val="24"/>
        </w:rPr>
        <w:t>И.Е.Мощенникова</w:t>
      </w:r>
      <w:proofErr w:type="spellEnd"/>
    </w:p>
    <w:p w:rsidR="004A347F" w:rsidRPr="000D3B63" w:rsidRDefault="004A347F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А.А. </w:t>
      </w:r>
      <w:proofErr w:type="spellStart"/>
      <w:r w:rsidRPr="000D3B63">
        <w:rPr>
          <w:rFonts w:ascii="Times New Roman" w:hAnsi="Times New Roman"/>
          <w:sz w:val="24"/>
          <w:szCs w:val="24"/>
        </w:rPr>
        <w:t>Лемещук</w:t>
      </w:r>
      <w:proofErr w:type="spellEnd"/>
    </w:p>
    <w:p w:rsidR="004A347F" w:rsidRPr="000D3B63" w:rsidRDefault="004A347F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МАДОУ «ЦРР «ДДС № 15»,</w:t>
      </w:r>
    </w:p>
    <w:p w:rsidR="004A347F" w:rsidRPr="000D3B63" w:rsidRDefault="004A347F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воспитатели</w:t>
      </w:r>
    </w:p>
    <w:p w:rsidR="004A347F" w:rsidRDefault="004A347F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г. Добрянка, Пермский край</w:t>
      </w:r>
    </w:p>
    <w:p w:rsidR="000D3B63" w:rsidRPr="000D3B63" w:rsidRDefault="000D3B63" w:rsidP="000D3B63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</w:p>
    <w:p w:rsidR="004A347F" w:rsidRPr="000D3B63" w:rsidRDefault="000D3B63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347F" w:rsidRPr="000D3B63">
        <w:rPr>
          <w:rFonts w:ascii="Times New Roman" w:hAnsi="Times New Roman"/>
          <w:sz w:val="24"/>
          <w:szCs w:val="24"/>
        </w:rPr>
        <w:t>Эффективное развитие способностей дошкольников – одна из актуальных проблем на сегодняшний день.</w:t>
      </w:r>
    </w:p>
    <w:p w:rsidR="004A347F" w:rsidRPr="000D3B63" w:rsidRDefault="009E0D70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347F" w:rsidRPr="000D3B63">
        <w:rPr>
          <w:rFonts w:ascii="Times New Roman" w:hAnsi="Times New Roman"/>
          <w:sz w:val="24"/>
          <w:szCs w:val="24"/>
        </w:rPr>
        <w:t xml:space="preserve">Важно развивать у ребенка умение логически мыслить, анализировать, делать выводы, самостоятельно приобретать знания, на что и нацеливает нас ФГОС </w:t>
      </w:r>
      <w:proofErr w:type="gramStart"/>
      <w:r w:rsidR="004A347F" w:rsidRPr="000D3B63">
        <w:rPr>
          <w:rFonts w:ascii="Times New Roman" w:hAnsi="Times New Roman"/>
          <w:sz w:val="24"/>
          <w:szCs w:val="24"/>
        </w:rPr>
        <w:t>ДО</w:t>
      </w:r>
      <w:proofErr w:type="gramEnd"/>
      <w:r w:rsidR="004A347F" w:rsidRPr="000D3B63">
        <w:rPr>
          <w:rFonts w:ascii="Times New Roman" w:hAnsi="Times New Roman"/>
          <w:sz w:val="24"/>
          <w:szCs w:val="24"/>
        </w:rPr>
        <w:t>.</w:t>
      </w:r>
    </w:p>
    <w:p w:rsidR="004A347F" w:rsidRPr="000D3B63" w:rsidRDefault="009E0D70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347F" w:rsidRPr="000D3B63">
        <w:rPr>
          <w:rFonts w:ascii="Times New Roman" w:hAnsi="Times New Roman"/>
          <w:sz w:val="24"/>
          <w:szCs w:val="24"/>
        </w:rPr>
        <w:t>Развитие дошкольника можно осуществлять только в естественном, привлекательном для него виде деятельности - в игре. Ребенок, увлеченный замыслом игры, не замечает, что он «учится», хотя при этом сталкивается с трудностями. Использование развивающих игр в педагогическом процессе позволяет перестроить образовательную деятельность, перейти от привычных занятий с детьми к познавательной игровой деятельности, организованной совместно с взрослыми или самостоятельно.</w:t>
      </w:r>
    </w:p>
    <w:p w:rsidR="004A347F" w:rsidRPr="000D3B63" w:rsidRDefault="009E0D70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347F" w:rsidRPr="000D3B63">
        <w:rPr>
          <w:rFonts w:ascii="Times New Roman" w:hAnsi="Times New Roman"/>
          <w:sz w:val="24"/>
          <w:szCs w:val="24"/>
        </w:rPr>
        <w:t xml:space="preserve">В настоящее время разработано большое количество игровых технологий, развивающих игр и пособий. Из всего многообразия материала, мы для работы с детьми, выбрали технологию В. В. </w:t>
      </w:r>
      <w:proofErr w:type="spellStart"/>
      <w:r w:rsidR="004A347F"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</w:rPr>
        <w:t xml:space="preserve">. </w:t>
      </w:r>
    </w:p>
    <w:p w:rsidR="004A347F" w:rsidRPr="000D3B63" w:rsidRDefault="009E0D70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347F" w:rsidRPr="000D3B63">
        <w:rPr>
          <w:rFonts w:ascii="Times New Roman" w:hAnsi="Times New Roman"/>
          <w:sz w:val="24"/>
          <w:szCs w:val="24"/>
        </w:rPr>
        <w:t xml:space="preserve">Авторская игровая технология </w:t>
      </w:r>
      <w:proofErr w:type="spellStart"/>
      <w:r w:rsidR="004A347F"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</w:rPr>
        <w:t xml:space="preserve"> отличается высокой эффективностью и доступностью. В процессе игры создается особая доверительная атмосфера между ребенком и взрослым, благотворно влияющая на гармоничное развитие малыша.</w:t>
      </w: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Игры В. </w:t>
      </w:r>
      <w:proofErr w:type="spellStart"/>
      <w:r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  <w:lang w:eastAsia="ru-RU"/>
        </w:rPr>
        <w:t xml:space="preserve"> - необыкновенные пособия, которые соответствуют современным требованиям в развитии дошкольника. Их простота, незатейливость, большие возможности в плане решения воспитательных и образовательных задач неоценимы в работе с детьми. Игры подобного рода психологически комфортны. Ребенок складывает, раскладывает, упражняется, экспериментирует, творит, не нанося ущерба себе и игрушке. Игры отвечают основным принципам построения предметно-пространственной развивающей среды в соответствии с ФГОС </w:t>
      </w:r>
      <w:proofErr w:type="gramStart"/>
      <w:r w:rsidRPr="000D3B63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D3B63">
        <w:rPr>
          <w:rFonts w:ascii="Times New Roman" w:hAnsi="Times New Roman"/>
          <w:sz w:val="24"/>
          <w:szCs w:val="24"/>
          <w:lang w:eastAsia="ru-RU"/>
        </w:rPr>
        <w:t xml:space="preserve"> - мобильны, </w:t>
      </w:r>
      <w:proofErr w:type="spellStart"/>
      <w:r w:rsidRPr="000D3B63">
        <w:rPr>
          <w:rFonts w:ascii="Times New Roman" w:hAnsi="Times New Roman"/>
          <w:sz w:val="24"/>
          <w:szCs w:val="24"/>
          <w:lang w:eastAsia="ru-RU"/>
        </w:rPr>
        <w:t>полифункциональны</w:t>
      </w:r>
      <w:proofErr w:type="spellEnd"/>
      <w:r w:rsidRPr="000D3B63">
        <w:rPr>
          <w:rFonts w:ascii="Times New Roman" w:hAnsi="Times New Roman"/>
          <w:sz w:val="24"/>
          <w:szCs w:val="24"/>
          <w:lang w:eastAsia="ru-RU"/>
        </w:rPr>
        <w:t>, вариативны, увлекательны для детей. Играя в них, дети становятся раскрепощенными, уверенными в себе, подготовленными к обучению в школе.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Технологии В. В.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- посторенние такой игровой деятельности, в результате которой развиваются психические процессы внимание, память, воображение, мышление, речь. Постоянное и постепенное усложнение игр («по спирали») позволяет поддержать детскую деятельность в зоне оптимальной трудности. В каждой игре ребенок всегда добивается, какого- то «предметного» результата. Это не просто игры – это сказки, интриги, приключения, забавные персонажи, которые побуждают малыша к мышлению и творчеству.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>Актуальность состоит в том, что эти игры учат детей действовать в "уме" и "мыслить", а это в свою очередь раскрепощает воображение, развивает их творческие возможности и способности.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>Игру существенно дополняет сказка. Она вводит ребенка в «необыденный» мир возможностей и замыслов, заставляет содействовать и сопереживать героям и событиям. Знакомясь со сказочными героями,  преодолеваются препятствия</w:t>
      </w:r>
      <w:proofErr w:type="gramStart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добивается успех.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Использование развивающих игр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В. В. в педагогическом процессе позволяет перейти от привычных занятий с детьми к познавательной игровой деятельности.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>Игра стимулирует проявление творческих способностей ребенка, создает условия для его личного развития. С помощью этих игр можно решать большое количество образовательных задач.</w:t>
      </w:r>
    </w:p>
    <w:p w:rsidR="004A347F" w:rsidRPr="000D3B63" w:rsidRDefault="004A347F" w:rsidP="000D3B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Данная технология, заинтересовала нас, и для ее реализации мы выбрали тему: </w:t>
      </w:r>
      <w:r w:rsidRPr="000D3B63">
        <w:rPr>
          <w:rFonts w:ascii="Times New Roman" w:hAnsi="Times New Roman"/>
          <w:sz w:val="24"/>
          <w:szCs w:val="24"/>
        </w:rPr>
        <w:t xml:space="preserve">«Использование игровой технологии В. </w:t>
      </w:r>
      <w:proofErr w:type="spellStart"/>
      <w:r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</w:rPr>
        <w:t xml:space="preserve"> в развитии детей младшего  дошкольного возраста»</w:t>
      </w: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Выделили цель нашей  работы: способствовать развитию познавательных  способностей у детей младшего дошкольного возраста через систему развивающих игр и пособий В. </w:t>
      </w:r>
      <w:proofErr w:type="spellStart"/>
      <w:r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  <w:lang w:eastAsia="ru-RU"/>
        </w:rPr>
        <w:t>.</w:t>
      </w:r>
    </w:p>
    <w:p w:rsidR="004A347F" w:rsidRPr="000D3B63" w:rsidRDefault="004A347F" w:rsidP="009E0D7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 Основными задачами нашей работы являются: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Укреплять интерес к играм, требующим умственного напряжения, желание и потребность узнавать новое;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Развитие наблюдательности, воображения, памяти, внимания, мышления;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Способствовать развитию у детей эмоционально-образного и логического начала;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Совершенствовать мелкую моторику;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Поддерживать интерес к игровой деятельности;</w:t>
      </w:r>
    </w:p>
    <w:p w:rsidR="004A347F" w:rsidRPr="000D3B63" w:rsidRDefault="004A347F" w:rsidP="009E0D7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Познакомить родителей с игровой технологией, ее особенностями</w:t>
      </w:r>
    </w:p>
    <w:p w:rsidR="004A347F" w:rsidRPr="000D3B63" w:rsidRDefault="004A347F" w:rsidP="009E0D70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9E0D70" w:rsidP="009E0D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>Для реализации поставленных цели и задач был составлен план и определены формы работы:</w:t>
      </w:r>
    </w:p>
    <w:p w:rsidR="004A347F" w:rsidRPr="000D3B63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Изучение технологии развивающих игр В. </w:t>
      </w:r>
      <w:proofErr w:type="spellStart"/>
      <w:r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  <w:lang w:eastAsia="ru-RU"/>
        </w:rPr>
        <w:t>;</w:t>
      </w:r>
    </w:p>
    <w:p w:rsidR="004A347F" w:rsidRPr="000D3B63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Составление мониторинга;</w:t>
      </w:r>
    </w:p>
    <w:p w:rsidR="004A347F" w:rsidRPr="000D3B63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Организация предметно-пространственной развивающей среды по технологии;</w:t>
      </w:r>
    </w:p>
    <w:p w:rsidR="004A347F" w:rsidRPr="000D3B63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Составление цикла занятий с применением игр </w:t>
      </w:r>
      <w:proofErr w:type="spellStart"/>
      <w:r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  <w:lang w:eastAsia="ru-RU"/>
        </w:rPr>
        <w:t xml:space="preserve"> и изготовление развивающих игр;</w:t>
      </w:r>
    </w:p>
    <w:p w:rsidR="004A347F" w:rsidRPr="000D3B63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 xml:space="preserve">Организация совместной </w:t>
      </w:r>
      <w:proofErr w:type="gramStart"/>
      <w:r w:rsidRPr="000D3B63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0D3B63">
        <w:rPr>
          <w:rFonts w:ascii="Times New Roman" w:hAnsi="Times New Roman"/>
          <w:sz w:val="24"/>
          <w:szCs w:val="24"/>
          <w:lang w:eastAsia="ru-RU"/>
        </w:rPr>
        <w:t xml:space="preserve"> взрослым и самостоятельной деятельности детей;</w:t>
      </w:r>
    </w:p>
    <w:p w:rsidR="009E0D70" w:rsidRDefault="004A347F" w:rsidP="009E0D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t>Мероприятия с родителями;</w:t>
      </w:r>
    </w:p>
    <w:p w:rsidR="004A347F" w:rsidRPr="009E0D70" w:rsidRDefault="009E0D70" w:rsidP="009E0D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9E0D70">
        <w:rPr>
          <w:rFonts w:ascii="Times New Roman" w:hAnsi="Times New Roman"/>
          <w:sz w:val="24"/>
          <w:szCs w:val="24"/>
          <w:lang w:eastAsia="ru-RU"/>
        </w:rPr>
        <w:t xml:space="preserve">Работая по технологии В.В. </w:t>
      </w:r>
      <w:proofErr w:type="spellStart"/>
      <w:r w:rsidR="004A347F" w:rsidRPr="009E0D70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9E0D70">
        <w:rPr>
          <w:rFonts w:ascii="Times New Roman" w:hAnsi="Times New Roman"/>
          <w:sz w:val="24"/>
          <w:szCs w:val="24"/>
          <w:lang w:eastAsia="ru-RU"/>
        </w:rPr>
        <w:t xml:space="preserve"> «Сказочные лабиринты игры» было организовано предметно-развивающее пространство - «Фиолетовый лес», соответствующий требованиям технологии. Познакомили детей с разнообразием игр - «Волшебный квадрат», «Волшебная восьмерка», «Прозрачный квадрат», «Чудо-крестики» и др. Использовали игры как в совместной </w:t>
      </w:r>
      <w:proofErr w:type="gramStart"/>
      <w:r w:rsidR="004A347F" w:rsidRPr="009E0D70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="004A347F" w:rsidRPr="009E0D70">
        <w:rPr>
          <w:rFonts w:ascii="Times New Roman" w:hAnsi="Times New Roman"/>
          <w:sz w:val="24"/>
          <w:szCs w:val="24"/>
          <w:lang w:eastAsia="ru-RU"/>
        </w:rPr>
        <w:t xml:space="preserve"> взрослым, так и в самостоятельной деятельности детей. Дети знакомились с основными приемами, приобрели навыки конструирования, пробовали выполнять задания, требующие интеллектуального напряжения, волевых усилий и концентрации внимания. Старались побуждать детей к обогащению игрового содержания, придумыванию названий, сказочных сюжетов, конструированию новых фигур, узоров, предметных форм и т. д. Проводились комбинированные занятия из большого количества игр с небольшим набором игровых заданий и упражнений для каждой игры.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Для родителей был проведен ознакомительный мастер-класс по технологии, на котором познакомили с играми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их разнообразием и на практике показали их значимость. В течение учебного года родители в вечернее время занимались с детьми играми.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Таким образом, опыт нашей работы показал, что использование развивающих игр В. В.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развивают у детей память, воображение, внимание, восприятие, логическое и творческое мышление, речь и мелкую моторику рук</w:t>
      </w:r>
      <w:proofErr w:type="gram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="004A347F" w:rsidRPr="000D3B63">
        <w:rPr>
          <w:rFonts w:ascii="Times New Roman" w:hAnsi="Times New Roman"/>
          <w:sz w:val="24"/>
          <w:szCs w:val="24"/>
          <w:lang w:eastAsia="ru-RU"/>
        </w:rPr>
        <w:t>о результатам мониторинга)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Технология «Развивающих игр В. В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» в первую очередь направлена на организацию такого развивающего обучения, в котором тренируются и развиваются виды </w:t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lastRenderedPageBreak/>
        <w:t>умственной деятельности ребёнка-дошкольника. Использование данных игр в системе их постоянного и постепенного усложнения, позволяет добиться положительных результатов.</w:t>
      </w:r>
    </w:p>
    <w:p w:rsidR="004A347F" w:rsidRPr="000D3B63" w:rsidRDefault="009E0D70" w:rsidP="009E0D70">
      <w:pPr>
        <w:shd w:val="clear" w:color="auto" w:fill="FFFFFF"/>
        <w:spacing w:before="225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Используя развивающие игры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, хочется отметить, что они дают положительный результат в образовательном процессе. </w:t>
      </w: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0D70" w:rsidRDefault="009E0D70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9E0D70" w:rsidRDefault="004A347F" w:rsidP="009E0D70">
      <w:pPr>
        <w:shd w:val="clear" w:color="auto" w:fill="FFFFFF"/>
        <w:spacing w:before="225" w:after="0" w:line="240" w:lineRule="auto"/>
        <w:ind w:left="567" w:firstLine="426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9E0D70">
        <w:rPr>
          <w:rFonts w:ascii="Times New Roman" w:hAnsi="Times New Roman"/>
          <w:i/>
          <w:sz w:val="24"/>
          <w:szCs w:val="24"/>
          <w:lang w:eastAsia="ru-RU"/>
        </w:rPr>
        <w:t>Приложение</w:t>
      </w:r>
    </w:p>
    <w:p w:rsidR="004A347F" w:rsidRPr="000D3B63" w:rsidRDefault="000D3B63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P4080402.JPG" style="width:115.5pt;height:153.75pt;visibility:visible;mso-position-horizontal-relative:char;mso-position-vertical-relative:line">
            <v:imagedata r:id="rId6" o:title=""/>
          </v:shape>
        </w:pict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        Предметно-пространственная среда «Фиолетовый лес»</w:t>
      </w: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0D3B63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pict>
          <v:shape id="_x0000_i1026" type="#_x0000_t75" style="width:163.5pt;height:122.25pt;visibility:visible;mso-position-horizontal-relative:char;mso-position-vertical-relative:line">
            <v:imagedata r:id="rId7" o:title=""/>
          </v:shape>
        </w:pict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Сказочные герои к играм </w:t>
      </w:r>
      <w:proofErr w:type="spellStart"/>
      <w:r w:rsidR="004A347F" w:rsidRPr="000D3B63">
        <w:rPr>
          <w:rFonts w:ascii="Times New Roman" w:hAnsi="Times New Roman"/>
          <w:sz w:val="24"/>
          <w:szCs w:val="24"/>
          <w:lang w:eastAsia="ru-RU"/>
        </w:rPr>
        <w:t>Воскобовича</w:t>
      </w:r>
      <w:proofErr w:type="spellEnd"/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0D3B63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pict>
          <v:shape id="_x0000_i1027" type="#_x0000_t75" style="width:172.5pt;height:129.75pt;visibility:visible;mso-position-horizontal-relative:char;mso-position-vertical-relative:line">
            <v:imagedata r:id="rId8" o:title=""/>
          </v:shape>
        </w:pict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0D3B63">
        <w:rPr>
          <w:rFonts w:ascii="Times New Roman" w:hAnsi="Times New Roman"/>
          <w:sz w:val="24"/>
          <w:szCs w:val="24"/>
          <w:lang w:eastAsia="ru-RU"/>
        </w:rPr>
        <w:pict>
          <v:shape id="_x0000_i1028" type="#_x0000_t75" style="width:172.5pt;height:129.75pt;visibility:visible;mso-position-horizontal-relative:char;mso-position-vertical-relative:line">
            <v:imagedata r:id="rId9" o:title=""/>
          </v:shape>
        </w:pict>
      </w:r>
    </w:p>
    <w:p w:rsidR="004A347F" w:rsidRPr="000D3B63" w:rsidRDefault="004A347F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347F" w:rsidRPr="000D3B63" w:rsidRDefault="004A347F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     </w:t>
      </w:r>
      <w:r w:rsidR="000D3B63" w:rsidRPr="000D3B63">
        <w:rPr>
          <w:rFonts w:ascii="Times New Roman" w:hAnsi="Times New Roman"/>
          <w:sz w:val="24"/>
          <w:szCs w:val="24"/>
        </w:rPr>
        <w:pict>
          <v:shape id="Picture 3" o:spid="_x0000_i1029" type="#_x0000_t75" style="width:117.75pt;height:153.75pt;visibility:visible;mso-position-horizontal-relative:char;mso-position-vertical-relative:line">
            <v:imagedata r:id="rId10" o:title=""/>
          </v:shape>
        </w:pict>
      </w:r>
      <w:r w:rsidRPr="000D3B63">
        <w:rPr>
          <w:rFonts w:ascii="Times New Roman" w:hAnsi="Times New Roman"/>
          <w:sz w:val="24"/>
          <w:szCs w:val="24"/>
        </w:rPr>
        <w:t xml:space="preserve">          Разработанные схемы и игры       </w:t>
      </w:r>
    </w:p>
    <w:p w:rsidR="004A347F" w:rsidRPr="000D3B63" w:rsidRDefault="004A347F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lastRenderedPageBreak/>
        <w:t>Образовательная деятельность</w:t>
      </w:r>
    </w:p>
    <w:p w:rsidR="004A347F" w:rsidRPr="000D3B63" w:rsidRDefault="000D3B63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pict>
          <v:shape id="_x0000_i1030" type="#_x0000_t75" alt="SDC14510.JPG" style="width:160.5pt;height:120.75pt;visibility:visible;mso-position-horizontal-relative:char;mso-position-vertical-relative:line">
            <v:imagedata r:id="rId11" o:title=""/>
          </v:shape>
        </w:pict>
      </w:r>
      <w:r w:rsidR="004A347F" w:rsidRPr="000D3B63">
        <w:rPr>
          <w:rFonts w:ascii="Times New Roman" w:hAnsi="Times New Roman"/>
          <w:sz w:val="24"/>
          <w:szCs w:val="24"/>
        </w:rPr>
        <w:t xml:space="preserve">        </w:t>
      </w:r>
      <w:r w:rsidRPr="000D3B63">
        <w:rPr>
          <w:rFonts w:ascii="Times New Roman" w:hAnsi="Times New Roman"/>
          <w:sz w:val="24"/>
          <w:szCs w:val="24"/>
        </w:rPr>
        <w:pict>
          <v:shape id="Рисунок 6" o:spid="_x0000_i1031" type="#_x0000_t75" alt="SDC14522.JPG" style="width:156pt;height:119.25pt;visibility:visible;mso-position-horizontal-relative:char;mso-position-vertical-relative:line">
            <v:imagedata r:id="rId12" o:title=""/>
          </v:shape>
        </w:pict>
      </w:r>
      <w:r w:rsidR="004A347F" w:rsidRPr="000D3B63">
        <w:rPr>
          <w:rFonts w:ascii="Times New Roman" w:hAnsi="Times New Roman"/>
          <w:sz w:val="24"/>
          <w:szCs w:val="24"/>
        </w:rPr>
        <w:t xml:space="preserve">            </w:t>
      </w:r>
    </w:p>
    <w:p w:rsidR="004A347F" w:rsidRPr="000D3B63" w:rsidRDefault="004A347F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Самостоятельная деятельность</w:t>
      </w:r>
    </w:p>
    <w:p w:rsidR="004A347F" w:rsidRPr="000D3B63" w:rsidRDefault="000D3B63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pict>
          <v:shape id="Рисунок 3" o:spid="_x0000_i1032" type="#_x0000_t75" alt="P3310380.JPG" style="width:163.5pt;height:124.5pt;visibility:visible;mso-position-horizontal-relative:char;mso-position-vertical-relative:line">
            <v:imagedata r:id="rId13" o:title=""/>
          </v:shape>
        </w:pict>
      </w:r>
      <w:r w:rsidR="004A347F" w:rsidRPr="000D3B63">
        <w:rPr>
          <w:rFonts w:ascii="Times New Roman" w:hAnsi="Times New Roman"/>
          <w:sz w:val="24"/>
          <w:szCs w:val="24"/>
        </w:rPr>
        <w:t xml:space="preserve">      </w:t>
      </w:r>
      <w:r w:rsidRPr="000D3B63">
        <w:rPr>
          <w:rFonts w:ascii="Times New Roman" w:hAnsi="Times New Roman"/>
          <w:sz w:val="24"/>
          <w:szCs w:val="24"/>
        </w:rPr>
        <w:pict>
          <v:shape id="Picture 1" o:spid="_x0000_i1033" type="#_x0000_t75" style="width:169.5pt;height:126.75pt;visibility:visible;mso-position-horizontal-relative:char;mso-position-vertical-relative:line">
            <v:imagedata r:id="rId14" o:title=""/>
          </v:shape>
        </w:pict>
      </w:r>
    </w:p>
    <w:p w:rsidR="004A347F" w:rsidRPr="000D3B63" w:rsidRDefault="004A347F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</w:p>
    <w:p w:rsidR="004A347F" w:rsidRPr="000D3B63" w:rsidRDefault="004A347F" w:rsidP="000D3B63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 </w:t>
      </w:r>
      <w:r w:rsidR="000D3B63" w:rsidRPr="000D3B63">
        <w:rPr>
          <w:rFonts w:ascii="Times New Roman" w:hAnsi="Times New Roman"/>
          <w:sz w:val="24"/>
          <w:szCs w:val="24"/>
        </w:rPr>
        <w:pict>
          <v:shape id="_x0000_i1034" type="#_x0000_t75" alt="SDC13386.JPG" style="width:162pt;height:121.5pt;visibility:visible;mso-position-horizontal-relative:char;mso-position-vertical-relative:line">
            <v:imagedata r:id="rId15" o:title=""/>
          </v:shape>
        </w:pict>
      </w:r>
      <w:r w:rsidRPr="000D3B63">
        <w:rPr>
          <w:rFonts w:ascii="Times New Roman" w:hAnsi="Times New Roman"/>
          <w:sz w:val="24"/>
          <w:szCs w:val="24"/>
        </w:rPr>
        <w:t xml:space="preserve">       </w:t>
      </w:r>
      <w:r w:rsidR="000D3B63" w:rsidRPr="000D3B63">
        <w:rPr>
          <w:rFonts w:ascii="Times New Roman" w:hAnsi="Times New Roman"/>
          <w:sz w:val="24"/>
          <w:szCs w:val="24"/>
        </w:rPr>
        <w:pict>
          <v:shape id="Рисунок 4" o:spid="_x0000_i1035" type="#_x0000_t75" alt="20150515_173445.jpg" style="width:165.75pt;height:124.5pt;visibility:visible;mso-position-horizontal-relative:char;mso-position-vertical-relative:line">
            <v:imagedata r:id="rId16" o:title=""/>
          </v:shape>
        </w:pict>
      </w:r>
      <w:r w:rsidRPr="000D3B6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Работа с родителями</w:t>
      </w:r>
    </w:p>
    <w:p w:rsidR="004A347F" w:rsidRPr="000D3B63" w:rsidRDefault="000D3B63" w:rsidP="000D3B63">
      <w:pPr>
        <w:shd w:val="clear" w:color="auto" w:fill="FFFFFF"/>
        <w:spacing w:before="225"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3B63">
        <w:rPr>
          <w:rFonts w:ascii="Times New Roman" w:hAnsi="Times New Roman"/>
          <w:sz w:val="24"/>
          <w:szCs w:val="24"/>
          <w:lang w:eastAsia="ru-RU"/>
        </w:rPr>
        <w:pict>
          <v:shape id="Picture 2" o:spid="_x0000_i1036" type="#_x0000_t75" style="width:164.25pt;height:123pt;visibility:visible;mso-position-horizontal-relative:char;mso-position-vertical-relative:line">
            <v:imagedata r:id="rId17" o:title=""/>
          </v:shape>
        </w:pict>
      </w:r>
      <w:r w:rsidR="004A347F" w:rsidRPr="000D3B63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0D3B63">
        <w:rPr>
          <w:rFonts w:ascii="Times New Roman" w:hAnsi="Times New Roman"/>
          <w:sz w:val="24"/>
          <w:szCs w:val="24"/>
          <w:lang w:eastAsia="ru-RU"/>
        </w:rPr>
        <w:pict>
          <v:shape id="Picture 4" o:spid="_x0000_i1037" type="#_x0000_t75" style="width:164.25pt;height:123.75pt;visibility:visible;mso-position-horizontal-relative:char;mso-position-vertical-relative:line">
            <v:imagedata r:id="rId18" o:title=""/>
          </v:shape>
        </w:pict>
      </w: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>Список источников</w:t>
      </w: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1 «Развивающие игры </w:t>
      </w:r>
      <w:proofErr w:type="spellStart"/>
      <w:r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</w:rPr>
        <w:t xml:space="preserve">», под ред. В.В. </w:t>
      </w:r>
      <w:proofErr w:type="spellStart"/>
      <w:r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</w:rPr>
        <w:t>, Л.С. Вакуленко, М. 2015</w:t>
      </w: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2 Сказочные лабиринты игры», Т.Г. </w:t>
      </w:r>
      <w:proofErr w:type="spellStart"/>
      <w:r w:rsidRPr="000D3B63">
        <w:rPr>
          <w:rFonts w:ascii="Times New Roman" w:hAnsi="Times New Roman"/>
          <w:sz w:val="24"/>
          <w:szCs w:val="24"/>
        </w:rPr>
        <w:t>Харько</w:t>
      </w:r>
      <w:proofErr w:type="spellEnd"/>
      <w:r w:rsidRPr="000D3B63">
        <w:rPr>
          <w:rFonts w:ascii="Times New Roman" w:hAnsi="Times New Roman"/>
          <w:sz w:val="24"/>
          <w:szCs w:val="24"/>
        </w:rPr>
        <w:t xml:space="preserve">, В.В. </w:t>
      </w:r>
      <w:proofErr w:type="spellStart"/>
      <w:r w:rsidRPr="000D3B63">
        <w:rPr>
          <w:rFonts w:ascii="Times New Roman" w:hAnsi="Times New Roman"/>
          <w:sz w:val="24"/>
          <w:szCs w:val="24"/>
        </w:rPr>
        <w:t>Воскобович</w:t>
      </w:r>
      <w:proofErr w:type="spellEnd"/>
      <w:r w:rsidRPr="000D3B6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0D3B63">
        <w:rPr>
          <w:rFonts w:ascii="Times New Roman" w:hAnsi="Times New Roman"/>
          <w:sz w:val="24"/>
          <w:szCs w:val="24"/>
        </w:rPr>
        <w:t>С-П</w:t>
      </w:r>
      <w:proofErr w:type="gramEnd"/>
      <w:r w:rsidRPr="000D3B63">
        <w:rPr>
          <w:rFonts w:ascii="Times New Roman" w:hAnsi="Times New Roman"/>
          <w:sz w:val="24"/>
          <w:szCs w:val="24"/>
        </w:rPr>
        <w:t>, 2007</w:t>
      </w:r>
    </w:p>
    <w:p w:rsidR="004A347F" w:rsidRPr="000D3B63" w:rsidRDefault="004A347F" w:rsidP="000D3B6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D3B63">
        <w:rPr>
          <w:rFonts w:ascii="Times New Roman" w:hAnsi="Times New Roman"/>
          <w:sz w:val="24"/>
          <w:szCs w:val="24"/>
        </w:rPr>
        <w:t xml:space="preserve">3 «Развивающие игры В.В. </w:t>
      </w:r>
      <w:proofErr w:type="spellStart"/>
      <w:r w:rsidRPr="000D3B63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Pr="000D3B63">
        <w:rPr>
          <w:rFonts w:ascii="Times New Roman" w:hAnsi="Times New Roman"/>
          <w:sz w:val="24"/>
          <w:szCs w:val="24"/>
        </w:rPr>
        <w:t xml:space="preserve"> в работе с детьми дошкольного и младшего школьного возраста», </w:t>
      </w:r>
      <w:proofErr w:type="gramStart"/>
      <w:r w:rsidRPr="000D3B63">
        <w:rPr>
          <w:rFonts w:ascii="Times New Roman" w:hAnsi="Times New Roman"/>
          <w:sz w:val="24"/>
          <w:szCs w:val="24"/>
        </w:rPr>
        <w:t>С-П</w:t>
      </w:r>
      <w:proofErr w:type="gramEnd"/>
      <w:r w:rsidRPr="000D3B63">
        <w:rPr>
          <w:rFonts w:ascii="Times New Roman" w:hAnsi="Times New Roman"/>
          <w:sz w:val="24"/>
          <w:szCs w:val="24"/>
        </w:rPr>
        <w:t>, 2013</w:t>
      </w:r>
    </w:p>
    <w:sectPr w:rsidR="004A347F" w:rsidRPr="000D3B63" w:rsidSect="00397F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6513"/>
    <w:multiLevelType w:val="hybridMultilevel"/>
    <w:tmpl w:val="C1BCD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35C6C"/>
    <w:multiLevelType w:val="hybridMultilevel"/>
    <w:tmpl w:val="E52C67D8"/>
    <w:lvl w:ilvl="0" w:tplc="3E360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49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8C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8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67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B87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CA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CF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00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1F53329"/>
    <w:multiLevelType w:val="hybridMultilevel"/>
    <w:tmpl w:val="C0F6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5AAF"/>
    <w:rsid w:val="00065C7B"/>
    <w:rsid w:val="000D3B63"/>
    <w:rsid w:val="00142A24"/>
    <w:rsid w:val="00230A29"/>
    <w:rsid w:val="00315C07"/>
    <w:rsid w:val="003416B6"/>
    <w:rsid w:val="00397F6C"/>
    <w:rsid w:val="003F1093"/>
    <w:rsid w:val="00473DC5"/>
    <w:rsid w:val="004A347F"/>
    <w:rsid w:val="004E1329"/>
    <w:rsid w:val="0050571D"/>
    <w:rsid w:val="00510544"/>
    <w:rsid w:val="005424C3"/>
    <w:rsid w:val="005445FE"/>
    <w:rsid w:val="00550144"/>
    <w:rsid w:val="00642DE3"/>
    <w:rsid w:val="00685AAF"/>
    <w:rsid w:val="006A51E4"/>
    <w:rsid w:val="008031B0"/>
    <w:rsid w:val="0081441E"/>
    <w:rsid w:val="00837FD9"/>
    <w:rsid w:val="00941EAD"/>
    <w:rsid w:val="009E0D70"/>
    <w:rsid w:val="00AE6B10"/>
    <w:rsid w:val="00B23E6A"/>
    <w:rsid w:val="00CE119A"/>
    <w:rsid w:val="00D329A6"/>
    <w:rsid w:val="00E25124"/>
    <w:rsid w:val="00E353FD"/>
    <w:rsid w:val="00E45BDA"/>
    <w:rsid w:val="00E600D8"/>
    <w:rsid w:val="00E93773"/>
    <w:rsid w:val="00FA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6B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2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5989</Words>
  <Characters>34139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Д\С 15</cp:lastModifiedBy>
  <cp:revision>4</cp:revision>
  <dcterms:created xsi:type="dcterms:W3CDTF">2016-06-01T03:10:00Z</dcterms:created>
  <dcterms:modified xsi:type="dcterms:W3CDTF">2016-06-01T06:22:00Z</dcterms:modified>
</cp:coreProperties>
</file>