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3780"/>
          <w:tab w:val="right" w:leader="none" w:pos="9355"/>
        </w:tabs>
        <w:spacing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ПАТРИОТИЧЕСКОЕ ВОСПИТАНИЕ ДОШКОЛЬНИКОВ ЧЕРЕЗ РАЗНООБРАЗНЫЕ ВИДЫ ДЕТСКОЙ ДЕЯТЕЛЬНОСТИ</w:t>
      </w:r>
    </w:p>
    <w:p w:rsidR="00000000" w:rsidDel="00000000" w:rsidP="00000000" w:rsidRDefault="00000000" w:rsidRPr="00000000" w14:paraId="00000002">
      <w:pPr>
        <w:tabs>
          <w:tab w:val="left" w:leader="none" w:pos="3780"/>
          <w:tab w:val="left" w:leader="none" w:pos="7635"/>
          <w:tab w:val="right" w:leader="none" w:pos="9355"/>
        </w:tabs>
        <w:spacing w:line="360" w:lineRule="auto"/>
        <w:ind w:firstLine="4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03">
      <w:pPr>
        <w:tabs>
          <w:tab w:val="left" w:leader="none" w:pos="3585"/>
          <w:tab w:val="left" w:leader="none" w:pos="3780"/>
          <w:tab w:val="left" w:leader="none" w:pos="7635"/>
          <w:tab w:val="right" w:leader="none" w:pos="9355"/>
        </w:tabs>
        <w:spacing w:line="360" w:lineRule="auto"/>
        <w:ind w:firstLine="4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 xml:space="preserve">                    Н.Н. Сабурова, </w:t>
      </w:r>
    </w:p>
    <w:p w:rsidR="00000000" w:rsidDel="00000000" w:rsidP="00000000" w:rsidRDefault="00000000" w:rsidRPr="00000000" w14:paraId="00000004">
      <w:pPr>
        <w:tabs>
          <w:tab w:val="left" w:leader="none" w:pos="3780"/>
          <w:tab w:val="right" w:leader="none" w:pos="9355"/>
        </w:tabs>
        <w:spacing w:line="360" w:lineRule="auto"/>
        <w:ind w:firstLine="48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О.М.Ветошева</w:t>
      </w:r>
    </w:p>
    <w:p w:rsidR="00000000" w:rsidDel="00000000" w:rsidP="00000000" w:rsidRDefault="00000000" w:rsidRPr="00000000" w14:paraId="00000005">
      <w:pPr>
        <w:tabs>
          <w:tab w:val="left" w:leader="none" w:pos="3780"/>
          <w:tab w:val="right" w:leader="none" w:pos="9355"/>
        </w:tabs>
        <w:spacing w:line="360" w:lineRule="auto"/>
        <w:ind w:firstLine="48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МБДОУ «ЦРР «Добрянский детский сад №11»</w:t>
      </w:r>
    </w:p>
    <w:p w:rsidR="00000000" w:rsidDel="00000000" w:rsidP="00000000" w:rsidRDefault="00000000" w:rsidRPr="00000000" w14:paraId="00000006">
      <w:pPr>
        <w:tabs>
          <w:tab w:val="left" w:leader="none" w:pos="3780"/>
          <w:tab w:val="right" w:leader="none" w:pos="9355"/>
        </w:tabs>
        <w:spacing w:line="360" w:lineRule="auto"/>
        <w:ind w:firstLine="48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воспитатели</w:t>
      </w:r>
    </w:p>
    <w:p w:rsidR="00000000" w:rsidDel="00000000" w:rsidP="00000000" w:rsidRDefault="00000000" w:rsidRPr="00000000" w14:paraId="00000007">
      <w:pPr>
        <w:tabs>
          <w:tab w:val="left" w:leader="none" w:pos="3780"/>
          <w:tab w:val="right" w:leader="none" w:pos="9355"/>
        </w:tabs>
        <w:spacing w:line="360" w:lineRule="auto"/>
        <w:ind w:firstLine="48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 Добрянка, Пермский край</w:t>
      </w:r>
    </w:p>
    <w:p w:rsidR="00000000" w:rsidDel="00000000" w:rsidP="00000000" w:rsidRDefault="00000000" w:rsidRPr="00000000" w14:paraId="00000008">
      <w:pPr>
        <w:spacing w:line="360" w:lineRule="auto"/>
        <w:ind w:first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first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 настоящее время одной из острейших проблем является воспитание патриотизма.  Сегодня, к сожалению, материальные ценности доминируют над духовными. Возрождение  духовно-нравственного воспитания это шаг к возрождению России.   </w:t>
      </w:r>
    </w:p>
    <w:p w:rsidR="00000000" w:rsidDel="00000000" w:rsidP="00000000" w:rsidRDefault="00000000" w:rsidRPr="00000000" w14:paraId="0000000A">
      <w:pPr>
        <w:spacing w:line="360" w:lineRule="auto"/>
        <w:ind w:first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Дошкольные образовательные учреждения, являясь начальным звеном системы образования, призваны формировать у детей первое представление об окружающем мире, отношение к родной природе, малой Родине, своему Отечеству. </w:t>
      </w:r>
    </w:p>
    <w:p w:rsidR="00000000" w:rsidDel="00000000" w:rsidP="00000000" w:rsidRDefault="00000000" w:rsidRPr="00000000" w14:paraId="0000000B">
      <w:pPr>
        <w:spacing w:line="360" w:lineRule="auto"/>
        <w:ind w:first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Целью патриотического воспитания детей дошкольного возраста является то, чтобы посеять и взрастить в детской душе семена любви к родной природе, родному дому и семье, к истории и культуре страны, созданной трудами родных и близких людей, тех, кого зовут соотечественниками. </w:t>
      </w:r>
    </w:p>
    <w:p w:rsidR="00000000" w:rsidDel="00000000" w:rsidP="00000000" w:rsidRDefault="00000000" w:rsidRPr="00000000" w14:paraId="0000000C">
      <w:pPr>
        <w:spacing w:line="360" w:lineRule="auto"/>
        <w:ind w:first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Наш детский сад тесно взаимодействует с МБОУ "Добрянская основная общеобразовательная школа № 1 (Кадетская школа)"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firstLine="4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Ежегодно в мае месяце проводится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мероприятие «Парад дошколят». Этот парад стал традиционным и очень любимым среди воспитанников и их родителей.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Как только стает снег, дети старших подготовительных групп вместе с инструктором по физической культуре, воспитателями, разучивают строевую песню, маршируют, перестраиваются в колонны.</w:t>
      </w:r>
    </w:p>
    <w:p w:rsidR="00000000" w:rsidDel="00000000" w:rsidP="00000000" w:rsidRDefault="00000000" w:rsidRPr="00000000" w14:paraId="0000000E">
      <w:pPr>
        <w:spacing w:line="360" w:lineRule="auto"/>
        <w:ind w:firstLine="4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Воспитанники детского сада показывают свои умения в честь великого праздника Победы! За их действиями наблюдают кадеты из Добрянской школы №1, с улыбкой подмечая недочёты малышей и вспоминая, как сами впервые маршировали. В завершении уже  кадеты  показывают  настоящий «мастер-класс» по строевой подготовке.</w:t>
      </w:r>
    </w:p>
    <w:p w:rsidR="00000000" w:rsidDel="00000000" w:rsidP="00000000" w:rsidRDefault="00000000" w:rsidRPr="00000000" w14:paraId="0000000F">
      <w:pPr>
        <w:spacing w:line="360" w:lineRule="auto"/>
        <w:ind w:firstLine="4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Как известно, только при взаимодействии педагогов дошкольного учреждения и родителей можно достичь положительных результатов в воспитании детей. Родителям предлагаются консультации, рекомендации, фотомонтажи. Проводятся совместные праздники: музыкально-развлекательный досуг к дню «Пожилого человека», «День матери», встреча с интересными людьми «Мой папа военный», музыкально-спортивный досуг «День Защитника Отечества», «Зарничка»</w:t>
      </w:r>
    </w:p>
    <w:p w:rsidR="00000000" w:rsidDel="00000000" w:rsidP="00000000" w:rsidRDefault="00000000" w:rsidRPr="00000000" w14:paraId="00000010">
      <w:pPr>
        <w:spacing w:line="360" w:lineRule="auto"/>
        <w:ind w:first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Ежегодными стали акции: «Окна Победы» и «Мы помним, мы гордимся», открытка Ветеранам ВОВ, посвящённые великой Победе над фашизмом.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line="360" w:lineRule="auto"/>
        <w:ind w:firstLine="4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Традиционно проводятся выставки творчества - рисунков, поделок «Белый, синий, красный – флаг моей Родины».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8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Реализуются  групповые проекты  «Улицы - писатели нашего города»,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«Формирование патриотической культуры детей средствами образовательной робототехники»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8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традиции к Дню Победы родители, педагоги и дети  возлагают цветы 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32d41"/>
          <w:sz w:val="24"/>
          <w:szCs w:val="24"/>
          <w:highlight w:val="white"/>
          <w:u w:val="none"/>
          <w:vertAlign w:val="baseline"/>
          <w:rtl w:val="0"/>
        </w:rPr>
        <w:t xml:space="preserve">памятнику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«Воину-освободителю».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first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формирует у воспитанников осознанное отношение к Отечеству, его прошлому и настоящему на основе исторических ценностей. Развивает гражданственность и патриотизм; развивает и углубляет знания об истории и культуре родного края; развивает чувство товарищества и братства, стремление не завидовать, а помогать товарищам; учит защищать младших и уважать взрослых, благородству.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4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2415"/>
        </w:tabs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Список литературы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https://vk.com/club216109382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социальная сеть ВКонтакте МБДОУ «ЦРР «Добрянский Детский сад 11»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https://vk.com/kadet_school_1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социальная сеть ВКонтакте МБОУ "Добрянская основная общеобразовательная школа № 1 (Кадетская школа)»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4"/>
          <w:szCs w:val="24"/>
          <w:rtl w:val="0"/>
        </w:rPr>
        <w:t xml:space="preserve">Приложение</w:t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4606925" cy="3070860"/>
            <wp:effectExtent b="0" l="0" r="0" t="0"/>
            <wp:wrapSquare wrapText="bothSides" distB="0" distT="0" distL="114300" distR="114300"/>
            <wp:docPr descr="IMG_256" id="15" name="image5.jpg"/>
            <a:graphic>
              <a:graphicData uri="http://schemas.openxmlformats.org/drawingml/2006/picture">
                <pic:pic>
                  <pic:nvPicPr>
                    <pic:cNvPr descr="IMG_256"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070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jc w:val="both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4"/>
          <w:szCs w:val="24"/>
        </w:rPr>
        <w:drawing>
          <wp:inline distB="0" distT="0" distL="114300" distR="114300">
            <wp:extent cx="4566285" cy="4566285"/>
            <wp:effectExtent b="0" l="0" r="0" t="0"/>
            <wp:docPr descr="IMG_256" id="18" name="image2.jpg"/>
            <a:graphic>
              <a:graphicData uri="http://schemas.openxmlformats.org/drawingml/2006/picture">
                <pic:pic>
                  <pic:nvPicPr>
                    <pic:cNvPr descr="IMG_256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4566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4"/>
          <w:szCs w:val="24"/>
        </w:rPr>
        <w:drawing>
          <wp:inline distB="0" distT="0" distL="114300" distR="114300">
            <wp:extent cx="4511040" cy="3383280"/>
            <wp:effectExtent b="0" l="0" r="0" t="0"/>
            <wp:docPr descr="IMG_256" id="17" name="image9.jpg"/>
            <a:graphic>
              <a:graphicData uri="http://schemas.openxmlformats.org/drawingml/2006/picture">
                <pic:pic>
                  <pic:nvPicPr>
                    <pic:cNvPr descr="IMG_256"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83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4"/>
          <w:szCs w:val="24"/>
        </w:rPr>
        <w:drawing>
          <wp:inline distB="0" distT="0" distL="114300" distR="114300">
            <wp:extent cx="4515485" cy="4020820"/>
            <wp:effectExtent b="0" l="0" r="0" t="0"/>
            <wp:docPr descr="IMG_256" id="20" name="image4.jpg"/>
            <a:graphic>
              <a:graphicData uri="http://schemas.openxmlformats.org/drawingml/2006/picture">
                <pic:pic>
                  <pic:nvPicPr>
                    <pic:cNvPr descr="IMG_256" id="0" name="image4.jpg"/>
                    <pic:cNvPicPr preferRelativeResize="0"/>
                  </pic:nvPicPr>
                  <pic:blipFill>
                    <a:blip r:embed="rId12"/>
                    <a:srcRect b="0" l="0" r="0" t="18127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4020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996432" cy="4237856"/>
            <wp:effectExtent b="0" l="0" r="0" t="0"/>
            <wp:docPr descr="https://sun9-22.userapi.com/impg/_QlO_tFG94RGpLzxWddrd4gR1bmHjqb_URl-7g/6ZQpeUF9M34.jpg?size=1240x1754&amp;quality=96&amp;sign=093d1d7f7789e4c082bd859fc8156223&amp;type=album" id="19" name="image3.jpg"/>
            <a:graphic>
              <a:graphicData uri="http://schemas.openxmlformats.org/drawingml/2006/picture">
                <pic:pic>
                  <pic:nvPicPr>
                    <pic:cNvPr descr="https://sun9-22.userapi.com/impg/_QlO_tFG94RGpLzxWddrd4gR1bmHjqb_URl-7g/6ZQpeUF9M34.jpg?size=1240x1754&amp;quality=96&amp;sign=093d1d7f7789e4c082bd859fc8156223&amp;type=album"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6432" cy="42378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749107" cy="2061830"/>
            <wp:effectExtent b="0" l="0" r="0" t="0"/>
            <wp:docPr descr="https://sun9-49.userapi.com/impg/MZZhbUIbDkuSpTxBbFYVlDZQ6l1a7PaI1lqoag/fYSjJ81bOI8.jpg?size=1632x1224&amp;quality=96&amp;sign=67c14e8cdfee05a48bfd29dbfab7db30&amp;type=album" id="12" name="image1.jpg"/>
            <a:graphic>
              <a:graphicData uri="http://schemas.openxmlformats.org/drawingml/2006/picture">
                <pic:pic>
                  <pic:nvPicPr>
                    <pic:cNvPr descr="https://sun9-49.userapi.com/impg/MZZhbUIbDkuSpTxBbFYVlDZQ6l1a7PaI1lqoag/fYSjJ81bOI8.jpg?size=1632x1224&amp;quality=96&amp;sign=67c14e8cdfee05a48bfd29dbfab7db30&amp;type=album"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9107" cy="2061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153535" cy="4570095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11223" l="25106" r="38246" t="17106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4570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931285" cy="2948305"/>
            <wp:effectExtent b="0" l="0" r="0" t="0"/>
            <wp:docPr descr="https://sun9-50.userapi.com/impf/UH3sGw-qCz38IxZ2R--1YTuvUc1wRwnuQO42eQ/n3JdN1gXvFE.jpg?size=1536x1152&amp;quality=96&amp;sign=73e3515dd445c72a3000b903c6cd4f81&amp;type=album" id="14" name="image7.jpg"/>
            <a:graphic>
              <a:graphicData uri="http://schemas.openxmlformats.org/drawingml/2006/picture">
                <pic:pic>
                  <pic:nvPicPr>
                    <pic:cNvPr descr="https://sun9-50.userapi.com/impf/UH3sGw-qCz38IxZ2R--1YTuvUc1wRwnuQO42eQ/n3JdN1gXvFE.jpg?size=1536x1152&amp;quality=96&amp;sign=73e3515dd445c72a3000b903c6cd4f81&amp;type=album"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948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226615" cy="4302153"/>
            <wp:effectExtent b="0" l="0" r="0" t="0"/>
            <wp:docPr descr="https://sun9-58.userapi.com/impf/c852320/v852320277/11a221/yATE4kKhWHQ.jpg?size=1152x1536&amp;quality=96&amp;sign=e4f34e2212ed203e716b0a7dd55611ac&amp;type=album" id="13" name="image8.jpg"/>
            <a:graphic>
              <a:graphicData uri="http://schemas.openxmlformats.org/drawingml/2006/picture">
                <pic:pic>
                  <pic:nvPicPr>
                    <pic:cNvPr descr="https://sun9-58.userapi.com/impf/c852320/v852320277/11a221/yATE4kKhWHQ.jpg?size=1152x1536&amp;quality=96&amp;sign=e4f34e2212ed203e716b0a7dd55611ac&amp;type=album"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6615" cy="4302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054147" cy="3790610"/>
            <wp:effectExtent b="0" l="0" r="0" t="0"/>
            <wp:docPr descr="https://sun9-77.userapi.com/impf/c849232/v849232277/185944/JZgnP3R10oU.jpg?size=1536x1152&amp;quality=96&amp;sign=6c3c8dc6299cbf8c7f4fb23b93eb2b4d&amp;type=album" id="16" name="image6.jpg"/>
            <a:graphic>
              <a:graphicData uri="http://schemas.openxmlformats.org/drawingml/2006/picture">
                <pic:pic>
                  <pic:nvPicPr>
                    <pic:cNvPr descr="https://sun9-77.userapi.com/impf/c849232/v849232277/185944/JZgnP3R10oU.jpg?size=1536x1152&amp;quality=96&amp;sign=6c3c8dc6299cbf8c7f4fb23b93eb2b4d&amp;type=album"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4147" cy="3790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SimSu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rFonts w:asciiTheme="minorHAnsi" w:cstheme="minorBidi" w:eastAsiaTheme="minorHAnsi" w:hAnsiTheme="minorHAnsi"/>
      <w:sz w:val="22"/>
      <w:szCs w:val="22"/>
      <w:lang w:eastAsia="en-US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basedOn w:val="a0"/>
    <w:uiPriority w:val="99"/>
    <w:semiHidden w:val="1"/>
    <w:unhideWhenUsed w:val="1"/>
    <w:qFormat w:val="1"/>
    <w:rPr>
      <w:color w:val="0000ff"/>
      <w:u w:val="single"/>
    </w:rPr>
  </w:style>
  <w:style w:type="paragraph" w:styleId="a4">
    <w:name w:val="Normal (Web)"/>
    <w:basedOn w:val="a"/>
    <w:uiPriority w:val="99"/>
    <w:semiHidden w:val="1"/>
    <w:unhideWhenUsed w:val="1"/>
    <w:qFormat w:val="1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 w:val="1"/>
    <w:pPr>
      <w:ind w:left="720"/>
      <w:contextualSpacing w:val="1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 w:val="1"/>
    <w:unhideWhenUsed w:val="1"/>
    <w:rsid w:val="00EA1F75"/>
    <w:rPr>
      <w:rFonts w:ascii="Tahoma" w:cs="Tahoma" w:hAnsi="Tahoma"/>
      <w:sz w:val="16"/>
      <w:szCs w:val="16"/>
    </w:rPr>
  </w:style>
  <w:style w:type="character" w:styleId="a7" w:customStyle="1">
    <w:name w:val="Текст выноски Знак"/>
    <w:basedOn w:val="a0"/>
    <w:link w:val="a6"/>
    <w:uiPriority w:val="99"/>
    <w:semiHidden w:val="1"/>
    <w:rsid w:val="00EA1F75"/>
    <w:rPr>
      <w:rFonts w:ascii="Tahoma" w:cs="Tahoma" w:hAnsi="Tahoma" w:eastAsiaTheme="minorHAnsi"/>
      <w:sz w:val="16"/>
      <w:szCs w:val="16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2.jpg"/><Relationship Id="rId13" Type="http://schemas.openxmlformats.org/officeDocument/2006/relationships/image" Target="media/image3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10.png"/><Relationship Id="rId14" Type="http://schemas.openxmlformats.org/officeDocument/2006/relationships/image" Target="media/image1.jpg"/><Relationship Id="rId17" Type="http://schemas.openxmlformats.org/officeDocument/2006/relationships/image" Target="media/image8.jp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6.jpg"/><Relationship Id="rId7" Type="http://schemas.openxmlformats.org/officeDocument/2006/relationships/hyperlink" Target="https://vk.com/club216109382" TargetMode="External"/><Relationship Id="rId8" Type="http://schemas.openxmlformats.org/officeDocument/2006/relationships/hyperlink" Target="https://vk.com/kadet_school_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ZpCdzDL4QMcLWftd30fZ2dM33A==">CgMxLjA4AHIhMXRCU3hVNmtHM3RlVXc3SkpQVzJSbFdjWm1aRU9id0VG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2023-06-23T09:32:00Z</dcterms:created>
  <dc:creator>Северяночка 46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63472415FD0E416E8354694DC5579C6E</vt:lpwstr>
  </property>
</Properties>
</file>